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39F" w:rsidRDefault="002C739F" w:rsidP="009E65F6">
      <w:pPr>
        <w:spacing w:after="30"/>
        <w:ind w:hanging="10"/>
        <w:jc w:val="center"/>
        <w:rPr>
          <w:rFonts w:ascii="Times New Roman" w:eastAsia="Times New Roman" w:hAnsi="Times New Roman" w:cs="Times New Roman"/>
          <w:b/>
          <w:sz w:val="28"/>
        </w:rPr>
      </w:pPr>
      <w:r>
        <w:rPr>
          <w:rFonts w:ascii="Times New Roman" w:eastAsia="Times New Roman" w:hAnsi="Times New Roman" w:cs="Times New Roman"/>
          <w:b/>
          <w:sz w:val="28"/>
        </w:rPr>
        <w:t>Phụ lục</w:t>
      </w:r>
    </w:p>
    <w:p w:rsidR="005C0CDC" w:rsidRDefault="008B44B0" w:rsidP="009E65F6">
      <w:pPr>
        <w:spacing w:after="30"/>
        <w:ind w:hanging="10"/>
        <w:jc w:val="center"/>
      </w:pPr>
      <w:r>
        <w:rPr>
          <w:rFonts w:ascii="Times New Roman" w:eastAsia="Times New Roman" w:hAnsi="Times New Roman" w:cs="Times New Roman"/>
          <w:b/>
          <w:sz w:val="28"/>
        </w:rPr>
        <w:t>CÁC NHIỆM VỤ CẢI CÁCH HÀNH CHÍNH</w:t>
      </w:r>
    </w:p>
    <w:p w:rsidR="005C0CDC" w:rsidRDefault="008B44B0" w:rsidP="009E65F6">
      <w:pPr>
        <w:spacing w:after="0"/>
        <w:ind w:hanging="10"/>
        <w:jc w:val="center"/>
      </w:pPr>
      <w:r>
        <w:rPr>
          <w:rFonts w:ascii="Times New Roman" w:eastAsia="Times New Roman" w:hAnsi="Times New Roman" w:cs="Times New Roman"/>
          <w:b/>
          <w:sz w:val="28"/>
        </w:rPr>
        <w:t xml:space="preserve">NHÀ NƯỚC GIAI ĐOẠN 2026 - 2030 </w:t>
      </w:r>
      <w:r w:rsidR="002E01F6">
        <w:rPr>
          <w:rFonts w:ascii="Times New Roman" w:eastAsia="Times New Roman" w:hAnsi="Times New Roman" w:cs="Times New Roman"/>
          <w:b/>
          <w:sz w:val="28"/>
        </w:rPr>
        <w:t>XÃ HỘI AN</w:t>
      </w:r>
    </w:p>
    <w:p w:rsidR="005C0CDC" w:rsidRPr="009E65F6" w:rsidRDefault="008B44B0" w:rsidP="009E65F6">
      <w:pPr>
        <w:spacing w:after="82" w:line="265" w:lineRule="auto"/>
        <w:ind w:right="-170"/>
        <w:jc w:val="center"/>
        <w:rPr>
          <w:rFonts w:ascii="Times New Roman" w:eastAsia="Times New Roman" w:hAnsi="Times New Roman" w:cs="Times New Roman"/>
          <w:i/>
          <w:sz w:val="28"/>
        </w:rPr>
      </w:pPr>
      <w:r>
        <w:rPr>
          <w:rFonts w:ascii="Times New Roman" w:eastAsia="Times New Roman" w:hAnsi="Times New Roman" w:cs="Times New Roman"/>
          <w:i/>
          <w:sz w:val="28"/>
        </w:rPr>
        <w:t xml:space="preserve">(kèm theo Kế hoạch số </w:t>
      </w:r>
      <w:r w:rsidR="00A5178B">
        <w:rPr>
          <w:rFonts w:ascii="Times New Roman" w:eastAsia="Times New Roman" w:hAnsi="Times New Roman" w:cs="Times New Roman"/>
          <w:i/>
          <w:sz w:val="28"/>
        </w:rPr>
        <w:t xml:space="preserve">3190/KH-UBND </w:t>
      </w:r>
      <w:r>
        <w:rPr>
          <w:rFonts w:ascii="Times New Roman" w:eastAsia="Times New Roman" w:hAnsi="Times New Roman" w:cs="Times New Roman"/>
          <w:i/>
          <w:sz w:val="28"/>
        </w:rPr>
        <w:t>ng</w:t>
      </w:r>
      <w:r w:rsidR="00A5178B">
        <w:rPr>
          <w:rFonts w:ascii="Times New Roman" w:eastAsia="Times New Roman" w:hAnsi="Times New Roman" w:cs="Times New Roman"/>
          <w:i/>
          <w:sz w:val="28"/>
        </w:rPr>
        <w:t>ày</w:t>
      </w:r>
      <w:r w:rsidR="009E65F6">
        <w:rPr>
          <w:rFonts w:ascii="Times New Roman" w:eastAsia="Times New Roman" w:hAnsi="Times New Roman" w:cs="Times New Roman"/>
          <w:i/>
          <w:sz w:val="28"/>
        </w:rPr>
        <w:t xml:space="preserve"> </w:t>
      </w:r>
      <w:r w:rsidR="00A5178B">
        <w:rPr>
          <w:rFonts w:ascii="Times New Roman" w:eastAsia="Times New Roman" w:hAnsi="Times New Roman" w:cs="Times New Roman"/>
          <w:i/>
          <w:sz w:val="28"/>
        </w:rPr>
        <w:t xml:space="preserve">22 </w:t>
      </w:r>
      <w:r w:rsidR="009E65F6">
        <w:rPr>
          <w:rFonts w:ascii="Times New Roman" w:eastAsia="Times New Roman" w:hAnsi="Times New Roman" w:cs="Times New Roman"/>
          <w:i/>
          <w:sz w:val="28"/>
        </w:rPr>
        <w:t>tháng</w:t>
      </w:r>
      <w:r w:rsidR="00A5178B">
        <w:rPr>
          <w:rFonts w:ascii="Times New Roman" w:eastAsia="Times New Roman" w:hAnsi="Times New Roman" w:cs="Times New Roman"/>
          <w:i/>
          <w:sz w:val="28"/>
        </w:rPr>
        <w:t xml:space="preserve"> 7 </w:t>
      </w:r>
      <w:r w:rsidR="009E65F6">
        <w:rPr>
          <w:rFonts w:ascii="Times New Roman" w:eastAsia="Times New Roman" w:hAnsi="Times New Roman" w:cs="Times New Roman"/>
          <w:i/>
          <w:sz w:val="28"/>
        </w:rPr>
        <w:t xml:space="preserve">năm 2026 </w:t>
      </w:r>
      <w:r>
        <w:rPr>
          <w:rFonts w:ascii="Times New Roman" w:eastAsia="Times New Roman" w:hAnsi="Times New Roman" w:cs="Times New Roman"/>
          <w:i/>
          <w:sz w:val="28"/>
        </w:rPr>
        <w:t xml:space="preserve">của </w:t>
      </w:r>
      <w:r w:rsidR="009E65F6">
        <w:rPr>
          <w:rFonts w:ascii="Times New Roman" w:eastAsia="Times New Roman" w:hAnsi="Times New Roman" w:cs="Times New Roman"/>
          <w:i/>
          <w:sz w:val="28"/>
        </w:rPr>
        <w:t xml:space="preserve">UBND </w:t>
      </w:r>
      <w:r>
        <w:rPr>
          <w:rFonts w:ascii="Times New Roman" w:eastAsia="Times New Roman" w:hAnsi="Times New Roman" w:cs="Times New Roman"/>
          <w:i/>
          <w:sz w:val="28"/>
        </w:rPr>
        <w:t xml:space="preserve">xã </w:t>
      </w:r>
      <w:r w:rsidR="002E01F6">
        <w:rPr>
          <w:rFonts w:ascii="Times New Roman" w:eastAsia="Times New Roman" w:hAnsi="Times New Roman" w:cs="Times New Roman"/>
          <w:i/>
          <w:sz w:val="28"/>
        </w:rPr>
        <w:t>Hội An</w:t>
      </w:r>
      <w:r>
        <w:rPr>
          <w:rFonts w:ascii="Times New Roman" w:eastAsia="Times New Roman" w:hAnsi="Times New Roman" w:cs="Times New Roman"/>
          <w:i/>
          <w:sz w:val="28"/>
        </w:rPr>
        <w:t>)</w:t>
      </w:r>
    </w:p>
    <w:p w:rsidR="005C0CDC" w:rsidRDefault="00E3771B" w:rsidP="009E65F6">
      <w:pPr>
        <w:spacing w:after="0"/>
        <w:ind w:left="51" w:right="-170"/>
        <w:jc w:val="center"/>
      </w:pPr>
      <w:r>
        <w:rPr>
          <w:rFonts w:ascii="Times New Roman" w:eastAsia="Times New Roman" w:hAnsi="Times New Roman" w:cs="Times New Roman"/>
          <w:i/>
          <w:noProof/>
          <w:sz w:val="28"/>
        </w:rPr>
        <mc:AlternateContent>
          <mc:Choice Requires="wps">
            <w:drawing>
              <wp:anchor distT="0" distB="0" distL="114300" distR="114300" simplePos="0" relativeHeight="251659264" behindDoc="0" locked="0" layoutInCell="1" allowOverlap="1" wp14:anchorId="23D3CF5A" wp14:editId="0FC68591">
                <wp:simplePos x="0" y="0"/>
                <wp:positionH relativeFrom="column">
                  <wp:posOffset>4001844</wp:posOffset>
                </wp:positionH>
                <wp:positionV relativeFrom="paragraph">
                  <wp:posOffset>9600</wp:posOffset>
                </wp:positionV>
                <wp:extent cx="1247887"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124788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15.1pt,.75pt" to="413.3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" strokecolor="#5b9bd5 [3204]" strokeweight=".5pt">
                <v:stroke joinstyle="miter"/>
              </v:line>
            </w:pict>
          </mc:Fallback>
        </mc:AlternateContent>
      </w:r>
    </w:p>
    <w:tbl>
      <w:tblPr>
        <w:tblStyle w:val="TableGrid"/>
        <w:tblW w:w="15213" w:type="dxa"/>
        <w:tblInd w:w="-32" w:type="dxa"/>
        <w:tblCellMar>
          <w:top w:w="74" w:type="dxa"/>
          <w:left w:w="110" w:type="dxa"/>
          <w:right w:w="36" w:type="dxa"/>
        </w:tblCellMar>
        <w:tblLook w:val="04A0" w:firstRow="1" w:lastRow="0" w:firstColumn="1" w:lastColumn="0" w:noHBand="0" w:noVBand="1"/>
      </w:tblPr>
      <w:tblGrid>
        <w:gridCol w:w="833"/>
        <w:gridCol w:w="7080"/>
        <w:gridCol w:w="1589"/>
        <w:gridCol w:w="2264"/>
        <w:gridCol w:w="1735"/>
        <w:gridCol w:w="1712"/>
      </w:tblGrid>
      <w:tr w:rsidR="005C0CDC" w:rsidRPr="009E65F6" w:rsidTr="000E29BB">
        <w:trPr>
          <w:trHeight w:val="835"/>
        </w:trPr>
        <w:tc>
          <w:tcPr>
            <w:tcW w:w="833" w:type="dxa"/>
            <w:tcBorders>
              <w:top w:val="single" w:sz="4" w:space="0" w:color="000000"/>
              <w:left w:val="single" w:sz="4" w:space="0" w:color="000000"/>
              <w:bottom w:val="single" w:sz="4" w:space="0" w:color="000000"/>
              <w:right w:val="single" w:sz="4" w:space="0" w:color="000000"/>
            </w:tcBorders>
            <w:vAlign w:val="center"/>
          </w:tcPr>
          <w:p w:rsidR="005C0CDC" w:rsidRPr="009E65F6" w:rsidRDefault="008B44B0" w:rsidP="003E6918">
            <w:pPr>
              <w:ind w:left="41"/>
              <w:jc w:val="center"/>
              <w:rPr>
                <w:rFonts w:ascii="Times New Roman" w:hAnsi="Times New Roman" w:cs="Times New Roman"/>
                <w:sz w:val="26"/>
                <w:szCs w:val="26"/>
              </w:rPr>
            </w:pPr>
            <w:r w:rsidRPr="009E65F6">
              <w:rPr>
                <w:rFonts w:ascii="Times New Roman" w:eastAsia="Times New Roman" w:hAnsi="Times New Roman" w:cs="Times New Roman"/>
                <w:b/>
                <w:sz w:val="26"/>
                <w:szCs w:val="26"/>
              </w:rPr>
              <w:t>STT</w:t>
            </w:r>
          </w:p>
        </w:tc>
        <w:tc>
          <w:tcPr>
            <w:tcW w:w="7080" w:type="dxa"/>
            <w:tcBorders>
              <w:top w:val="single" w:sz="4" w:space="0" w:color="000000"/>
              <w:left w:val="single" w:sz="4" w:space="0" w:color="000000"/>
              <w:bottom w:val="single" w:sz="4" w:space="0" w:color="000000"/>
              <w:right w:val="single" w:sz="4" w:space="0" w:color="000000"/>
            </w:tcBorders>
            <w:vAlign w:val="center"/>
          </w:tcPr>
          <w:p w:rsidR="005C0CDC" w:rsidRPr="009E65F6" w:rsidRDefault="008B44B0" w:rsidP="003E6918">
            <w:pPr>
              <w:ind w:right="74"/>
              <w:jc w:val="center"/>
              <w:rPr>
                <w:rFonts w:ascii="Times New Roman" w:hAnsi="Times New Roman" w:cs="Times New Roman"/>
                <w:sz w:val="26"/>
                <w:szCs w:val="26"/>
              </w:rPr>
            </w:pPr>
            <w:r w:rsidRPr="009E65F6">
              <w:rPr>
                <w:rFonts w:ascii="Times New Roman" w:eastAsia="Times New Roman" w:hAnsi="Times New Roman" w:cs="Times New Roman"/>
                <w:b/>
                <w:sz w:val="26"/>
                <w:szCs w:val="26"/>
              </w:rPr>
              <w:t>Nhiệm vụ</w:t>
            </w:r>
          </w:p>
        </w:tc>
        <w:tc>
          <w:tcPr>
            <w:tcW w:w="1589" w:type="dxa"/>
            <w:tcBorders>
              <w:top w:val="single" w:sz="4" w:space="0" w:color="000000"/>
              <w:left w:val="single" w:sz="4" w:space="0" w:color="000000"/>
              <w:bottom w:val="single" w:sz="4" w:space="0" w:color="000000"/>
              <w:right w:val="single" w:sz="4" w:space="0" w:color="000000"/>
            </w:tcBorders>
            <w:vAlign w:val="center"/>
          </w:tcPr>
          <w:p w:rsidR="005C0CDC" w:rsidRPr="009E65F6" w:rsidRDefault="008B44B0" w:rsidP="003E6918">
            <w:pPr>
              <w:jc w:val="center"/>
              <w:rPr>
                <w:rFonts w:ascii="Times New Roman" w:hAnsi="Times New Roman" w:cs="Times New Roman"/>
                <w:sz w:val="26"/>
                <w:szCs w:val="26"/>
              </w:rPr>
            </w:pPr>
            <w:r w:rsidRPr="009E65F6">
              <w:rPr>
                <w:rFonts w:ascii="Times New Roman" w:eastAsia="Times New Roman" w:hAnsi="Times New Roman" w:cs="Times New Roman"/>
                <w:b/>
                <w:sz w:val="26"/>
                <w:szCs w:val="26"/>
              </w:rPr>
              <w:t>Cơ quan chủ trì</w:t>
            </w:r>
          </w:p>
        </w:tc>
        <w:tc>
          <w:tcPr>
            <w:tcW w:w="2264" w:type="dxa"/>
            <w:tcBorders>
              <w:top w:val="single" w:sz="4" w:space="0" w:color="000000"/>
              <w:left w:val="single" w:sz="4" w:space="0" w:color="000000"/>
              <w:bottom w:val="single" w:sz="4" w:space="0" w:color="000000"/>
              <w:right w:val="single" w:sz="4" w:space="0" w:color="000000"/>
            </w:tcBorders>
            <w:vAlign w:val="center"/>
          </w:tcPr>
          <w:p w:rsidR="005C0CDC" w:rsidRPr="009E65F6" w:rsidRDefault="008B44B0" w:rsidP="003E6918">
            <w:pPr>
              <w:ind w:left="58" w:right="63"/>
              <w:jc w:val="center"/>
              <w:rPr>
                <w:rFonts w:ascii="Times New Roman" w:hAnsi="Times New Roman" w:cs="Times New Roman"/>
                <w:sz w:val="26"/>
                <w:szCs w:val="26"/>
              </w:rPr>
            </w:pPr>
            <w:r w:rsidRPr="009E65F6">
              <w:rPr>
                <w:rFonts w:ascii="Times New Roman" w:eastAsia="Times New Roman" w:hAnsi="Times New Roman" w:cs="Times New Roman"/>
                <w:b/>
                <w:sz w:val="26"/>
                <w:szCs w:val="26"/>
              </w:rPr>
              <w:t>Cơ quan phối hợp</w:t>
            </w:r>
          </w:p>
        </w:tc>
        <w:tc>
          <w:tcPr>
            <w:tcW w:w="1735" w:type="dxa"/>
            <w:tcBorders>
              <w:top w:val="single" w:sz="4" w:space="0" w:color="000000"/>
              <w:left w:val="single" w:sz="4" w:space="0" w:color="000000"/>
              <w:bottom w:val="single" w:sz="4" w:space="0" w:color="000000"/>
              <w:right w:val="single" w:sz="4" w:space="0" w:color="000000"/>
            </w:tcBorders>
            <w:vAlign w:val="center"/>
          </w:tcPr>
          <w:p w:rsidR="005C0CDC" w:rsidRPr="009E65F6" w:rsidRDefault="008B44B0" w:rsidP="003E6918">
            <w:pPr>
              <w:ind w:left="205" w:right="210"/>
              <w:jc w:val="center"/>
              <w:rPr>
                <w:rFonts w:ascii="Times New Roman" w:hAnsi="Times New Roman" w:cs="Times New Roman"/>
                <w:sz w:val="26"/>
                <w:szCs w:val="26"/>
              </w:rPr>
            </w:pPr>
            <w:r w:rsidRPr="009E65F6">
              <w:rPr>
                <w:rFonts w:ascii="Times New Roman" w:eastAsia="Times New Roman" w:hAnsi="Times New Roman" w:cs="Times New Roman"/>
                <w:b/>
                <w:sz w:val="26"/>
                <w:szCs w:val="26"/>
              </w:rPr>
              <w:t>Dự kiến kết quả</w:t>
            </w:r>
          </w:p>
        </w:tc>
        <w:tc>
          <w:tcPr>
            <w:tcW w:w="1712" w:type="dxa"/>
            <w:tcBorders>
              <w:top w:val="single" w:sz="4" w:space="0" w:color="000000"/>
              <w:left w:val="single" w:sz="4" w:space="0" w:color="000000"/>
              <w:bottom w:val="single" w:sz="4" w:space="0" w:color="000000"/>
              <w:right w:val="single" w:sz="4" w:space="0" w:color="000000"/>
            </w:tcBorders>
            <w:vAlign w:val="center"/>
          </w:tcPr>
          <w:p w:rsidR="005C0CDC" w:rsidRPr="009E65F6" w:rsidRDefault="008B44B0" w:rsidP="003E6918">
            <w:pPr>
              <w:ind w:right="73"/>
              <w:jc w:val="center"/>
              <w:rPr>
                <w:rFonts w:ascii="Times New Roman" w:hAnsi="Times New Roman" w:cs="Times New Roman"/>
                <w:sz w:val="26"/>
                <w:szCs w:val="26"/>
              </w:rPr>
            </w:pPr>
            <w:r w:rsidRPr="009E65F6">
              <w:rPr>
                <w:rFonts w:ascii="Times New Roman" w:eastAsia="Times New Roman" w:hAnsi="Times New Roman" w:cs="Times New Roman"/>
                <w:b/>
                <w:sz w:val="26"/>
                <w:szCs w:val="26"/>
              </w:rPr>
              <w:t>Thời gian</w:t>
            </w:r>
          </w:p>
        </w:tc>
      </w:tr>
      <w:tr w:rsidR="005C0CDC" w:rsidRPr="009E65F6" w:rsidTr="00B6370B">
        <w:trPr>
          <w:trHeight w:val="315"/>
        </w:trPr>
        <w:tc>
          <w:tcPr>
            <w:tcW w:w="833" w:type="dxa"/>
            <w:tcBorders>
              <w:top w:val="single" w:sz="4" w:space="0" w:color="000000"/>
              <w:left w:val="single" w:sz="4" w:space="0" w:color="000000"/>
              <w:bottom w:val="single" w:sz="4" w:space="0" w:color="000000"/>
              <w:right w:val="single" w:sz="4" w:space="0" w:color="000000"/>
            </w:tcBorders>
            <w:vAlign w:val="center"/>
          </w:tcPr>
          <w:p w:rsidR="005C0CDC" w:rsidRPr="009E65F6" w:rsidRDefault="008B44B0" w:rsidP="003E6918">
            <w:pPr>
              <w:ind w:right="74"/>
              <w:jc w:val="center"/>
              <w:rPr>
                <w:rFonts w:ascii="Times New Roman" w:hAnsi="Times New Roman" w:cs="Times New Roman"/>
                <w:sz w:val="26"/>
                <w:szCs w:val="26"/>
              </w:rPr>
            </w:pPr>
            <w:r w:rsidRPr="009E65F6">
              <w:rPr>
                <w:rFonts w:ascii="Times New Roman" w:eastAsia="Times New Roman" w:hAnsi="Times New Roman" w:cs="Times New Roman"/>
                <w:b/>
                <w:sz w:val="26"/>
                <w:szCs w:val="26"/>
              </w:rPr>
              <w:t>I</w:t>
            </w:r>
          </w:p>
        </w:tc>
        <w:tc>
          <w:tcPr>
            <w:tcW w:w="12668" w:type="dxa"/>
            <w:gridSpan w:val="4"/>
            <w:tcBorders>
              <w:top w:val="single" w:sz="4" w:space="0" w:color="000000"/>
              <w:left w:val="single" w:sz="4" w:space="0" w:color="000000"/>
              <w:bottom w:val="single" w:sz="4" w:space="0" w:color="000000"/>
              <w:right w:val="nil"/>
            </w:tcBorders>
            <w:vAlign w:val="center"/>
          </w:tcPr>
          <w:p w:rsidR="005C0CDC" w:rsidRPr="009E65F6" w:rsidRDefault="008B44B0" w:rsidP="003E6918">
            <w:pPr>
              <w:rPr>
                <w:rFonts w:ascii="Times New Roman" w:hAnsi="Times New Roman" w:cs="Times New Roman"/>
                <w:sz w:val="26"/>
                <w:szCs w:val="26"/>
              </w:rPr>
            </w:pPr>
            <w:r w:rsidRPr="009E65F6">
              <w:rPr>
                <w:rFonts w:ascii="Times New Roman" w:eastAsia="Times New Roman" w:hAnsi="Times New Roman" w:cs="Times New Roman"/>
                <w:b/>
                <w:sz w:val="26"/>
                <w:szCs w:val="26"/>
              </w:rPr>
              <w:t>CÔNG TÁC CHỈ ĐẠO, ĐIỀU HÀNH CẢI CÁCH HÀNH CHÍNH</w:t>
            </w:r>
          </w:p>
        </w:tc>
        <w:tc>
          <w:tcPr>
            <w:tcW w:w="1712" w:type="dxa"/>
            <w:tcBorders>
              <w:top w:val="single" w:sz="4" w:space="0" w:color="000000"/>
              <w:left w:val="nil"/>
              <w:bottom w:val="single" w:sz="4" w:space="0" w:color="000000"/>
              <w:right w:val="single" w:sz="4" w:space="0" w:color="000000"/>
            </w:tcBorders>
            <w:vAlign w:val="center"/>
          </w:tcPr>
          <w:p w:rsidR="005C0CDC" w:rsidRPr="009E65F6" w:rsidRDefault="005C0CDC" w:rsidP="003E6918">
            <w:pPr>
              <w:jc w:val="center"/>
              <w:rPr>
                <w:rFonts w:ascii="Times New Roman" w:hAnsi="Times New Roman" w:cs="Times New Roman"/>
                <w:sz w:val="26"/>
                <w:szCs w:val="26"/>
              </w:rPr>
            </w:pPr>
          </w:p>
        </w:tc>
      </w:tr>
      <w:tr w:rsidR="00442DFD" w:rsidRPr="009E65F6" w:rsidTr="00B6370B">
        <w:trPr>
          <w:trHeight w:val="762"/>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ind w:right="76"/>
              <w:jc w:val="center"/>
              <w:rPr>
                <w:rFonts w:ascii="Times New Roman" w:hAnsi="Times New Roman" w:cs="Times New Roman"/>
                <w:sz w:val="26"/>
                <w:szCs w:val="26"/>
              </w:rPr>
            </w:pPr>
            <w:r w:rsidRPr="009E65F6">
              <w:rPr>
                <w:rFonts w:ascii="Times New Roman" w:eastAsia="Times New Roman" w:hAnsi="Times New Roman" w:cs="Times New Roman"/>
                <w:sz w:val="26"/>
                <w:szCs w:val="26"/>
              </w:rPr>
              <w:t>1</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ind w:right="77"/>
              <w:jc w:val="both"/>
              <w:rPr>
                <w:rFonts w:ascii="Times New Roman" w:hAnsi="Times New Roman" w:cs="Times New Roman"/>
                <w:sz w:val="26"/>
                <w:szCs w:val="26"/>
              </w:rPr>
            </w:pPr>
            <w:r w:rsidRPr="009E65F6">
              <w:rPr>
                <w:rFonts w:ascii="Times New Roman" w:eastAsia="Times New Roman" w:hAnsi="Times New Roman" w:cs="Times New Roman"/>
                <w:sz w:val="26"/>
                <w:szCs w:val="26"/>
              </w:rPr>
              <w:t>Tăng cường thông tin, tuyên truyền cải cách hành chính, tạo chuyển biến mạnh mẽ, tích cực về nhận thức, hành động và trách nhiệm trong toàn hệ thống chính trị, người dân, doanh nghiệp và xã hội</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hAnsi="Times New Roman" w:cs="Times New Roman"/>
                <w:sz w:val="26"/>
                <w:szCs w:val="26"/>
              </w:rPr>
            </w:pPr>
            <w:r w:rsidRPr="009E65F6">
              <w:rPr>
                <w:rFonts w:ascii="Times New Roman" w:hAnsi="Times New Roman" w:cs="Times New Roman"/>
                <w:sz w:val="26"/>
                <w:szCs w:val="26"/>
              </w:rPr>
              <w:t>Trung tâm Dịch vụ tổng hợp</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hAnsi="Times New Roman" w:cs="Times New Roman"/>
                <w:sz w:val="26"/>
                <w:szCs w:val="26"/>
              </w:rPr>
            </w:pPr>
            <w:r w:rsidRPr="009E65F6">
              <w:rPr>
                <w:rFonts w:ascii="Times New Roman" w:hAnsi="Times New Roman" w:cs="Times New Roman"/>
                <w:sz w:val="26"/>
                <w:szCs w:val="26"/>
              </w:rPr>
              <w:t>Các cơ quan chuyên môn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132B64">
            <w:pPr>
              <w:jc w:val="center"/>
              <w:rPr>
                <w:rFonts w:ascii="Times New Roman" w:hAnsi="Times New Roman" w:cs="Times New Roman"/>
                <w:sz w:val="26"/>
                <w:szCs w:val="26"/>
              </w:rPr>
            </w:pPr>
            <w:r w:rsidRPr="009E65F6">
              <w:rPr>
                <w:rFonts w:ascii="Times New Roman" w:hAnsi="Times New Roman" w:cs="Times New Roman"/>
                <w:sz w:val="26"/>
                <w:szCs w:val="26"/>
              </w:rPr>
              <w:t>Kế hoạch, báo cáo</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442DFD">
            <w:pPr>
              <w:jc w:val="center"/>
              <w:rPr>
                <w:rFonts w:ascii="Times New Roman" w:hAnsi="Times New Roman" w:cs="Times New Roman"/>
                <w:sz w:val="26"/>
                <w:szCs w:val="26"/>
              </w:rPr>
            </w:pPr>
            <w:r w:rsidRPr="009E65F6">
              <w:rPr>
                <w:rFonts w:ascii="Times New Roman" w:hAnsi="Times New Roman" w:cs="Times New Roman"/>
                <w:sz w:val="26"/>
                <w:szCs w:val="26"/>
              </w:rPr>
              <w:t>2026-2030</w:t>
            </w:r>
          </w:p>
        </w:tc>
      </w:tr>
      <w:tr w:rsidR="00442DFD" w:rsidRPr="009E65F6" w:rsidTr="00B6370B">
        <w:trPr>
          <w:trHeight w:val="482"/>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ind w:right="76"/>
              <w:jc w:val="center"/>
              <w:rPr>
                <w:rFonts w:ascii="Times New Roman" w:hAnsi="Times New Roman" w:cs="Times New Roman"/>
                <w:sz w:val="26"/>
                <w:szCs w:val="26"/>
              </w:rPr>
            </w:pPr>
            <w:r w:rsidRPr="009E65F6">
              <w:rPr>
                <w:rFonts w:ascii="Times New Roman" w:eastAsia="Times New Roman" w:hAnsi="Times New Roman" w:cs="Times New Roman"/>
                <w:sz w:val="26"/>
                <w:szCs w:val="26"/>
              </w:rPr>
              <w:t>2</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jc w:val="both"/>
              <w:rPr>
                <w:rFonts w:ascii="Times New Roman" w:hAnsi="Times New Roman" w:cs="Times New Roman"/>
                <w:sz w:val="26"/>
                <w:szCs w:val="26"/>
              </w:rPr>
            </w:pPr>
            <w:r w:rsidRPr="009E65F6">
              <w:rPr>
                <w:rFonts w:ascii="Times New Roman" w:eastAsia="Times New Roman" w:hAnsi="Times New Roman" w:cs="Times New Roman"/>
                <w:sz w:val="26"/>
                <w:szCs w:val="26"/>
              </w:rPr>
              <w:t>Phát động phong trào thi đua thực hiện công tác cải cách hành chính trên địa bàn tỉnh An Giang giai đoạn 2026 - 2030</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hAnsi="Times New Roman" w:cs="Times New Roman"/>
                <w:sz w:val="26"/>
                <w:szCs w:val="26"/>
              </w:rPr>
            </w:pPr>
            <w:r w:rsidRPr="009E65F6">
              <w:rPr>
                <w:rFonts w:ascii="Times New Roman" w:hAnsi="Times New Roman" w:cs="Times New Roman"/>
                <w:sz w:val="26"/>
                <w:szCs w:val="26"/>
              </w:rPr>
              <w:t>Phòng Văn hóa - Xã hội</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hAnsi="Times New Roman" w:cs="Times New Roman"/>
                <w:sz w:val="26"/>
                <w:szCs w:val="26"/>
              </w:rPr>
            </w:pPr>
            <w:r w:rsidRPr="009E65F6">
              <w:rPr>
                <w:rFonts w:ascii="Times New Roman" w:hAnsi="Times New Roman" w:cs="Times New Roman"/>
                <w:sz w:val="26"/>
                <w:szCs w:val="26"/>
              </w:rPr>
              <w:t>Các cơ quan chuyên môn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132B64">
            <w:pPr>
              <w:jc w:val="center"/>
              <w:rPr>
                <w:rFonts w:ascii="Times New Roman" w:hAnsi="Times New Roman" w:cs="Times New Roman"/>
                <w:sz w:val="26"/>
                <w:szCs w:val="26"/>
              </w:rPr>
            </w:pPr>
            <w:r w:rsidRPr="009E65F6">
              <w:rPr>
                <w:rFonts w:ascii="Times New Roman" w:hAnsi="Times New Roman" w:cs="Times New Roman"/>
                <w:sz w:val="26"/>
                <w:szCs w:val="26"/>
              </w:rPr>
              <w:t>Kế hoạch, báo cáo</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442DFD">
            <w:pPr>
              <w:jc w:val="center"/>
              <w:rPr>
                <w:rFonts w:ascii="Times New Roman" w:hAnsi="Times New Roman" w:cs="Times New Roman"/>
                <w:sz w:val="26"/>
                <w:szCs w:val="26"/>
              </w:rPr>
            </w:pPr>
            <w:r w:rsidRPr="009E65F6">
              <w:rPr>
                <w:rFonts w:ascii="Times New Roman" w:hAnsi="Times New Roman" w:cs="Times New Roman"/>
                <w:sz w:val="26"/>
                <w:szCs w:val="26"/>
              </w:rPr>
              <w:t>2026-2030</w:t>
            </w:r>
          </w:p>
        </w:tc>
      </w:tr>
      <w:tr w:rsidR="00442DFD" w:rsidRPr="009E65F6" w:rsidTr="00B6370B">
        <w:trPr>
          <w:trHeight w:val="1060"/>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ind w:right="76"/>
              <w:jc w:val="center"/>
              <w:rPr>
                <w:rFonts w:ascii="Times New Roman" w:hAnsi="Times New Roman" w:cs="Times New Roman"/>
                <w:sz w:val="26"/>
                <w:szCs w:val="26"/>
              </w:rPr>
            </w:pPr>
            <w:r w:rsidRPr="009E65F6">
              <w:rPr>
                <w:rFonts w:ascii="Times New Roman" w:eastAsia="Times New Roman" w:hAnsi="Times New Roman" w:cs="Times New Roman"/>
                <w:sz w:val="26"/>
                <w:szCs w:val="26"/>
              </w:rPr>
              <w:t>3</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ind w:right="69"/>
              <w:jc w:val="both"/>
              <w:rPr>
                <w:rFonts w:ascii="Times New Roman" w:hAnsi="Times New Roman" w:cs="Times New Roman"/>
                <w:sz w:val="26"/>
                <w:szCs w:val="26"/>
              </w:rPr>
            </w:pPr>
            <w:r w:rsidRPr="009E65F6">
              <w:rPr>
                <w:rFonts w:ascii="Times New Roman" w:eastAsia="Times New Roman" w:hAnsi="Times New Roman" w:cs="Times New Roman"/>
                <w:sz w:val="26"/>
                <w:szCs w:val="26"/>
              </w:rPr>
              <w:t>Tự đánh giá, chấm điểm công tác cải cách hành chính, chỉ số cải cách hành chính</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hAnsi="Times New Roman" w:cs="Times New Roman"/>
                <w:sz w:val="26"/>
                <w:szCs w:val="26"/>
              </w:rPr>
            </w:pPr>
            <w:r w:rsidRPr="009E65F6">
              <w:rPr>
                <w:rFonts w:ascii="Times New Roman" w:hAnsi="Times New Roman" w:cs="Times New Roman"/>
                <w:sz w:val="26"/>
                <w:szCs w:val="26"/>
              </w:rPr>
              <w:t>Phòng Văn hóa - Xã hội</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hAnsi="Times New Roman" w:cs="Times New Roman"/>
                <w:sz w:val="26"/>
                <w:szCs w:val="26"/>
              </w:rPr>
            </w:pPr>
            <w:r w:rsidRPr="009E65F6">
              <w:rPr>
                <w:rFonts w:ascii="Times New Roman" w:hAnsi="Times New Roman" w:cs="Times New Roman"/>
                <w:sz w:val="26"/>
                <w:szCs w:val="26"/>
              </w:rPr>
              <w:t>Các cơ quan chuyên môn; đơn vị sự nghiệp công lập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132B64">
            <w:pPr>
              <w:jc w:val="center"/>
              <w:rPr>
                <w:rFonts w:ascii="Times New Roman" w:hAnsi="Times New Roman" w:cs="Times New Roman"/>
                <w:sz w:val="26"/>
                <w:szCs w:val="26"/>
              </w:rPr>
            </w:pPr>
            <w:r w:rsidRPr="009E65F6">
              <w:rPr>
                <w:rFonts w:ascii="Times New Roman" w:hAnsi="Times New Roman" w:cs="Times New Roman"/>
                <w:sz w:val="26"/>
                <w:szCs w:val="26"/>
              </w:rPr>
              <w:t>Kế hoạch, báo cáo</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132B64">
            <w:pPr>
              <w:ind w:left="67"/>
              <w:jc w:val="center"/>
              <w:rPr>
                <w:rFonts w:ascii="Times New Roman" w:hAnsi="Times New Roman" w:cs="Times New Roman"/>
                <w:sz w:val="26"/>
                <w:szCs w:val="26"/>
              </w:rPr>
            </w:pPr>
            <w:r w:rsidRPr="009E65F6">
              <w:rPr>
                <w:rFonts w:ascii="Times New Roman" w:hAnsi="Times New Roman" w:cs="Times New Roman"/>
                <w:sz w:val="26"/>
                <w:szCs w:val="26"/>
              </w:rPr>
              <w:t>2026-2030</w:t>
            </w:r>
          </w:p>
        </w:tc>
      </w:tr>
      <w:tr w:rsidR="00442DFD" w:rsidRPr="009E65F6" w:rsidTr="000E29BB">
        <w:trPr>
          <w:trHeight w:val="2062"/>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ind w:right="76"/>
              <w:jc w:val="center"/>
              <w:rPr>
                <w:rFonts w:ascii="Times New Roman" w:hAnsi="Times New Roman" w:cs="Times New Roman"/>
                <w:sz w:val="26"/>
                <w:szCs w:val="26"/>
              </w:rPr>
            </w:pPr>
            <w:r w:rsidRPr="009E65F6">
              <w:rPr>
                <w:rFonts w:ascii="Times New Roman" w:eastAsia="Times New Roman" w:hAnsi="Times New Roman" w:cs="Times New Roman"/>
                <w:sz w:val="26"/>
                <w:szCs w:val="26"/>
              </w:rPr>
              <w:t>4</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jc w:val="both"/>
              <w:rPr>
                <w:rFonts w:ascii="Times New Roman" w:hAnsi="Times New Roman" w:cs="Times New Roman"/>
                <w:sz w:val="26"/>
                <w:szCs w:val="26"/>
              </w:rPr>
            </w:pPr>
            <w:r w:rsidRPr="009E65F6">
              <w:rPr>
                <w:rFonts w:ascii="Times New Roman" w:hAnsi="Times New Roman" w:cs="Times New Roman"/>
                <w:sz w:val="26"/>
                <w:szCs w:val="26"/>
              </w:rPr>
              <w:t>Tăng cường năng lực đội ngũ công chức thực hiện công tác cải cách hành chính giai đoạn 2026 - 2030</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ind w:left="110"/>
              <w:jc w:val="center"/>
              <w:rPr>
                <w:rFonts w:ascii="Times New Roman" w:hAnsi="Times New Roman" w:cs="Times New Roman"/>
                <w:sz w:val="26"/>
                <w:szCs w:val="26"/>
              </w:rPr>
            </w:pPr>
            <w:r w:rsidRPr="009E65F6">
              <w:rPr>
                <w:rFonts w:ascii="Times New Roman" w:hAnsi="Times New Roman" w:cs="Times New Roman"/>
                <w:sz w:val="26"/>
                <w:szCs w:val="26"/>
              </w:rPr>
              <w:t>Phòng Văn hóa - Xã hội</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hAnsi="Times New Roman" w:cs="Times New Roman"/>
                <w:sz w:val="26"/>
                <w:szCs w:val="26"/>
              </w:rPr>
            </w:pPr>
            <w:r w:rsidRPr="009E65F6">
              <w:rPr>
                <w:rFonts w:ascii="Times New Roman" w:hAnsi="Times New Roman" w:cs="Times New Roman"/>
                <w:sz w:val="26"/>
                <w:szCs w:val="26"/>
              </w:rPr>
              <w:t>Các cơ quan chuyên môn; đơn vị sự nghiệp công lập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hAnsi="Times New Roman" w:cs="Times New Roman"/>
                <w:sz w:val="26"/>
                <w:szCs w:val="26"/>
              </w:rPr>
            </w:pPr>
            <w:r w:rsidRPr="009E65F6">
              <w:rPr>
                <w:rFonts w:ascii="Times New Roman" w:hAnsi="Times New Roman" w:cs="Times New Roman"/>
                <w:sz w:val="26"/>
                <w:szCs w:val="26"/>
              </w:rPr>
              <w:t>Danh sách tham gia tập huấn nghiệp vụ cải cách hành chính, báo cáo</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442DFD">
            <w:pPr>
              <w:jc w:val="center"/>
              <w:rPr>
                <w:rFonts w:ascii="Times New Roman" w:hAnsi="Times New Roman" w:cs="Times New Roman"/>
                <w:sz w:val="26"/>
                <w:szCs w:val="26"/>
              </w:rPr>
            </w:pPr>
            <w:r w:rsidRPr="009E65F6">
              <w:rPr>
                <w:rFonts w:ascii="Times New Roman" w:hAnsi="Times New Roman" w:cs="Times New Roman"/>
                <w:sz w:val="26"/>
                <w:szCs w:val="26"/>
              </w:rPr>
              <w:t>2026-2030</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ind w:right="76"/>
              <w:jc w:val="center"/>
              <w:rPr>
                <w:rFonts w:ascii="Times New Roman" w:hAnsi="Times New Roman" w:cs="Times New Roman"/>
                <w:sz w:val="26"/>
                <w:szCs w:val="26"/>
              </w:rPr>
            </w:pPr>
            <w:r w:rsidRPr="009E65F6">
              <w:rPr>
                <w:rFonts w:ascii="Times New Roman" w:eastAsia="Times New Roman" w:hAnsi="Times New Roman" w:cs="Times New Roman"/>
                <w:sz w:val="26"/>
                <w:szCs w:val="26"/>
              </w:rPr>
              <w:t>5</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BA5A58" w:rsidP="00B6370B">
            <w:pPr>
              <w:jc w:val="both"/>
              <w:rPr>
                <w:rFonts w:ascii="Times New Roman" w:hAnsi="Times New Roman" w:cs="Times New Roman"/>
                <w:sz w:val="26"/>
                <w:szCs w:val="26"/>
              </w:rPr>
            </w:pPr>
            <w:r w:rsidRPr="009E65F6">
              <w:rPr>
                <w:rFonts w:ascii="Times New Roman" w:hAnsi="Times New Roman" w:cs="Times New Roman"/>
                <w:sz w:val="26"/>
                <w:szCs w:val="26"/>
              </w:rPr>
              <w:t>Tự</w:t>
            </w:r>
            <w:r w:rsidR="00442DFD" w:rsidRPr="009E65F6">
              <w:rPr>
                <w:rFonts w:ascii="Times New Roman" w:hAnsi="Times New Roman" w:cs="Times New Roman"/>
                <w:sz w:val="26"/>
                <w:szCs w:val="26"/>
              </w:rPr>
              <w:t xml:space="preserve"> </w:t>
            </w:r>
            <w:r w:rsidRPr="009E65F6">
              <w:rPr>
                <w:rFonts w:ascii="Times New Roman" w:hAnsi="Times New Roman" w:cs="Times New Roman"/>
                <w:sz w:val="26"/>
                <w:szCs w:val="26"/>
              </w:rPr>
              <w:t>kiểm tra việc thực hiện nhiệm vụ cải cách hành chính, bảo đảm chất lượng và tiến độ theo kế hoạch hằng năm; kịp thời phát hiện, tháo gỡ khó khăn, vướng mắc và chấn chỉnh, xử lý nghiêm các trường hợp vi phạm</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ind w:left="110"/>
              <w:jc w:val="center"/>
              <w:rPr>
                <w:rFonts w:ascii="Times New Roman" w:hAnsi="Times New Roman" w:cs="Times New Roman"/>
                <w:sz w:val="26"/>
                <w:szCs w:val="26"/>
              </w:rPr>
            </w:pPr>
            <w:r w:rsidRPr="009E65F6">
              <w:rPr>
                <w:rFonts w:ascii="Times New Roman" w:hAnsi="Times New Roman" w:cs="Times New Roman"/>
                <w:sz w:val="26"/>
                <w:szCs w:val="26"/>
              </w:rPr>
              <w:t>Phòng Văn hóa - Xã hội</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hAnsi="Times New Roman" w:cs="Times New Roman"/>
                <w:sz w:val="26"/>
                <w:szCs w:val="26"/>
              </w:rPr>
            </w:pPr>
            <w:r w:rsidRPr="009E65F6">
              <w:rPr>
                <w:rFonts w:ascii="Times New Roman" w:hAnsi="Times New Roman" w:cs="Times New Roman"/>
                <w:sz w:val="26"/>
                <w:szCs w:val="26"/>
              </w:rPr>
              <w:t>Các cơ quan chuyên môn; đơn vị sự nghiệp công lập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BA5A58" w:rsidP="003E6918">
            <w:pPr>
              <w:jc w:val="center"/>
              <w:rPr>
                <w:rFonts w:ascii="Times New Roman" w:hAnsi="Times New Roman" w:cs="Times New Roman"/>
                <w:sz w:val="26"/>
                <w:szCs w:val="26"/>
              </w:rPr>
            </w:pPr>
            <w:r w:rsidRPr="009E65F6">
              <w:rPr>
                <w:rFonts w:ascii="Times New Roman" w:hAnsi="Times New Roman" w:cs="Times New Roman"/>
                <w:sz w:val="26"/>
                <w:szCs w:val="26"/>
              </w:rPr>
              <w:t>Kế hoạch, báo cáo</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442DFD">
            <w:pPr>
              <w:jc w:val="center"/>
              <w:rPr>
                <w:rFonts w:ascii="Times New Roman" w:hAnsi="Times New Roman" w:cs="Times New Roman"/>
                <w:sz w:val="26"/>
                <w:szCs w:val="26"/>
              </w:rPr>
            </w:pPr>
            <w:r w:rsidRPr="009E65F6">
              <w:rPr>
                <w:rFonts w:ascii="Times New Roman" w:hAnsi="Times New Roman" w:cs="Times New Roman"/>
                <w:sz w:val="26"/>
                <w:szCs w:val="26"/>
              </w:rPr>
              <w:t>2026-2030</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6A3B98" w:rsidP="003E6918">
            <w:pPr>
              <w:ind w:right="76"/>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lastRenderedPageBreak/>
              <w:t>6</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Tăng cường kiểm tra việc chấp hành kỷ luật, kỷ cương hành chính, kịp thời xử lý đối với những cán bộ, công chức, viên chức vi phạm kỷ luật kỷ cương hành chính, tham nhũng, tiêu cực và gây phiền hà cho Nhân dân</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ind w:left="110"/>
              <w:jc w:val="center"/>
              <w:rPr>
                <w:rFonts w:ascii="Times New Roman" w:hAnsi="Times New Roman" w:cs="Times New Roman"/>
                <w:sz w:val="26"/>
                <w:szCs w:val="26"/>
              </w:rPr>
            </w:pPr>
            <w:r w:rsidRPr="009E65F6">
              <w:rPr>
                <w:rFonts w:ascii="Times New Roman" w:hAnsi="Times New Roman" w:cs="Times New Roman"/>
                <w:sz w:val="26"/>
                <w:szCs w:val="26"/>
              </w:rPr>
              <w:t>Phòng Văn hóa - Xã hội</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hAnsi="Times New Roman" w:cs="Times New Roman"/>
                <w:sz w:val="26"/>
                <w:szCs w:val="26"/>
              </w:rPr>
            </w:pPr>
            <w:r w:rsidRPr="009E65F6">
              <w:rPr>
                <w:rFonts w:ascii="Times New Roman" w:hAnsi="Times New Roman" w:cs="Times New Roman"/>
                <w:sz w:val="26"/>
                <w:szCs w:val="26"/>
              </w:rPr>
              <w:t>Các cơ quan chuyên môn; đơn vị sự nghiệp công lập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6A3B98" w:rsidP="003E6918">
            <w:pPr>
              <w:jc w:val="center"/>
              <w:rPr>
                <w:rFonts w:ascii="Times New Roman" w:hAnsi="Times New Roman" w:cs="Times New Roman"/>
                <w:sz w:val="26"/>
                <w:szCs w:val="26"/>
              </w:rPr>
            </w:pPr>
            <w:r w:rsidRPr="009E65F6">
              <w:rPr>
                <w:rFonts w:ascii="Times New Roman" w:hAnsi="Times New Roman" w:cs="Times New Roman"/>
                <w:sz w:val="26"/>
                <w:szCs w:val="26"/>
              </w:rPr>
              <w:t>Kế hoạch, báo cáo</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442DFD">
            <w:pPr>
              <w:jc w:val="center"/>
              <w:rPr>
                <w:rFonts w:ascii="Times New Roman" w:hAnsi="Times New Roman" w:cs="Times New Roman"/>
                <w:sz w:val="26"/>
                <w:szCs w:val="26"/>
              </w:rPr>
            </w:pPr>
            <w:r w:rsidRPr="009E65F6">
              <w:rPr>
                <w:rFonts w:ascii="Times New Roman" w:hAnsi="Times New Roman" w:cs="Times New Roman"/>
                <w:sz w:val="26"/>
                <w:szCs w:val="26"/>
              </w:rPr>
              <w:t>2026-2030</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964A22" w:rsidP="003E6918">
            <w:pPr>
              <w:ind w:right="76"/>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7</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 xml:space="preserve">Thực hiện các giải pháp nâng cao Chỉ số cải cách hành chính (PAR INDEX), Chỉ số hài lòng của người dân đối với sự phục vụ của cơ quan hành chính nhà nước (SIPAS), Chỉ số hiệu quả quản trị và </w:t>
            </w:r>
            <w:r w:rsidR="00A07E63" w:rsidRPr="009E65F6">
              <w:rPr>
                <w:rFonts w:ascii="Times New Roman" w:eastAsia="Times New Roman" w:hAnsi="Times New Roman" w:cs="Times New Roman"/>
                <w:sz w:val="26"/>
                <w:szCs w:val="26"/>
              </w:rPr>
              <w:t>hành chính công cấp tỉnh (PAPI)</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ind w:left="110"/>
              <w:jc w:val="center"/>
              <w:rPr>
                <w:rFonts w:ascii="Times New Roman" w:hAnsi="Times New Roman" w:cs="Times New Roman"/>
                <w:sz w:val="26"/>
                <w:szCs w:val="26"/>
              </w:rPr>
            </w:pPr>
            <w:r w:rsidRPr="009E65F6">
              <w:rPr>
                <w:rFonts w:ascii="Times New Roman" w:hAnsi="Times New Roman" w:cs="Times New Roman"/>
                <w:sz w:val="26"/>
                <w:szCs w:val="26"/>
              </w:rPr>
              <w:t>Phòng Văn hóa - Xã hội</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hAnsi="Times New Roman" w:cs="Times New Roman"/>
                <w:sz w:val="26"/>
                <w:szCs w:val="26"/>
              </w:rPr>
            </w:pPr>
            <w:r w:rsidRPr="009E65F6">
              <w:rPr>
                <w:rFonts w:ascii="Times New Roman" w:hAnsi="Times New Roman" w:cs="Times New Roman"/>
                <w:sz w:val="26"/>
                <w:szCs w:val="26"/>
              </w:rPr>
              <w:t>Các cơ quan chuyên môn; đơn vị sự nghiệp công lập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hAnsi="Times New Roman" w:cs="Times New Roman"/>
                <w:sz w:val="26"/>
                <w:szCs w:val="26"/>
              </w:rPr>
            </w:pPr>
            <w:r w:rsidRPr="009E65F6">
              <w:rPr>
                <w:rFonts w:ascii="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442DFD">
            <w:pPr>
              <w:jc w:val="center"/>
              <w:rPr>
                <w:rFonts w:ascii="Times New Roman" w:hAnsi="Times New Roman" w:cs="Times New Roman"/>
                <w:sz w:val="26"/>
                <w:szCs w:val="26"/>
              </w:rPr>
            </w:pPr>
            <w:r w:rsidRPr="009E65F6">
              <w:rPr>
                <w:rFonts w:ascii="Times New Roman" w:hAnsi="Times New Roman" w:cs="Times New Roman"/>
                <w:sz w:val="26"/>
                <w:szCs w:val="26"/>
              </w:rPr>
              <w:t>2026-2030</w:t>
            </w:r>
          </w:p>
        </w:tc>
      </w:tr>
      <w:tr w:rsidR="00442DFD" w:rsidRPr="009E65F6" w:rsidTr="00B6370B">
        <w:trPr>
          <w:trHeight w:val="871"/>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964A22" w:rsidP="003E6918">
            <w:pPr>
              <w:ind w:right="76"/>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8</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 xml:space="preserve">Thực hiện các giải pháp nâng cao Chỉ số chuyển đổi số (DTI), Chỉ số đổi mới sáng tạo cấp địa phương (PII) </w:t>
            </w:r>
            <w:r w:rsidR="00B6370B">
              <w:rPr>
                <w:rFonts w:ascii="Times New Roman" w:eastAsia="Times New Roman" w:hAnsi="Times New Roman" w:cs="Times New Roman"/>
                <w:sz w:val="26"/>
                <w:szCs w:val="26"/>
              </w:rPr>
              <w:t>trên địa bàn xã</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hAnsi="Times New Roman" w:cs="Times New Roman"/>
                <w:sz w:val="26"/>
                <w:szCs w:val="26"/>
              </w:rPr>
            </w:pPr>
            <w:r w:rsidRPr="009E65F6">
              <w:rPr>
                <w:rFonts w:ascii="Times New Roman" w:hAnsi="Times New Roman" w:cs="Times New Roman"/>
                <w:sz w:val="26"/>
                <w:szCs w:val="26"/>
              </w:rPr>
              <w:t>Phòng Văn hóa - Xã hội</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hAnsi="Times New Roman" w:cs="Times New Roman"/>
                <w:sz w:val="26"/>
                <w:szCs w:val="26"/>
              </w:rPr>
            </w:pPr>
            <w:r w:rsidRPr="009E65F6">
              <w:rPr>
                <w:rFonts w:ascii="Times New Roman" w:hAnsi="Times New Roman" w:cs="Times New Roman"/>
                <w:sz w:val="26"/>
                <w:szCs w:val="26"/>
              </w:rPr>
              <w:t>Các cơ quan chuyên môn; đơn vị sự nghiệp công lập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hAnsi="Times New Roman" w:cs="Times New Roman"/>
                <w:sz w:val="26"/>
                <w:szCs w:val="26"/>
              </w:rPr>
            </w:pPr>
            <w:r w:rsidRPr="009E65F6">
              <w:rPr>
                <w:rFonts w:ascii="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ind w:right="73"/>
              <w:jc w:val="center"/>
              <w:rPr>
                <w:rFonts w:ascii="Times New Roman" w:hAnsi="Times New Roman" w:cs="Times New Roman"/>
                <w:sz w:val="26"/>
                <w:szCs w:val="26"/>
              </w:rPr>
            </w:pPr>
            <w:r w:rsidRPr="009E65F6">
              <w:rPr>
                <w:rFonts w:ascii="Times New Roman" w:hAnsi="Times New Roman" w:cs="Times New Roman"/>
                <w:sz w:val="26"/>
                <w:szCs w:val="26"/>
              </w:rPr>
              <w:t>Kế hoạch, báo cáo</w:t>
            </w:r>
          </w:p>
        </w:tc>
      </w:tr>
      <w:tr w:rsidR="00442DFD" w:rsidRPr="009E65F6" w:rsidTr="00B6370B">
        <w:trPr>
          <w:trHeight w:val="862"/>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880CCD" w:rsidP="003E6918">
            <w:pPr>
              <w:ind w:right="76"/>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Đo lường sự hài lòng của người dân, tổ chức đối với sự phục vụ của cơ quan hành chính nhà nước trên địa bàn tỉnh</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hAnsi="Times New Roman" w:cs="Times New Roman"/>
                <w:sz w:val="26"/>
                <w:szCs w:val="26"/>
              </w:rPr>
            </w:pPr>
            <w:r w:rsidRPr="009E65F6">
              <w:rPr>
                <w:rFonts w:ascii="Times New Roman" w:hAnsi="Times New Roman" w:cs="Times New Roman"/>
                <w:sz w:val="26"/>
                <w:szCs w:val="26"/>
              </w:rPr>
              <w:t>Phòng Văn hóa - Xã hội</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hAnsi="Times New Roman" w:cs="Times New Roman"/>
                <w:sz w:val="26"/>
                <w:szCs w:val="26"/>
              </w:rPr>
            </w:pPr>
            <w:r w:rsidRPr="009E65F6">
              <w:rPr>
                <w:rFonts w:ascii="Times New Roman" w:hAnsi="Times New Roman" w:cs="Times New Roman"/>
                <w:sz w:val="26"/>
                <w:szCs w:val="26"/>
              </w:rPr>
              <w:t>Các cơ quan chuyên môn; đơn vị sự nghiệp công lập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hAnsi="Times New Roman" w:cs="Times New Roman"/>
                <w:sz w:val="26"/>
                <w:szCs w:val="26"/>
              </w:rPr>
            </w:pPr>
            <w:r w:rsidRPr="009E65F6">
              <w:rPr>
                <w:rFonts w:ascii="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ind w:right="73"/>
              <w:jc w:val="center"/>
              <w:rPr>
                <w:rFonts w:ascii="Times New Roman" w:hAnsi="Times New Roman" w:cs="Times New Roman"/>
                <w:sz w:val="26"/>
                <w:szCs w:val="26"/>
              </w:rPr>
            </w:pPr>
            <w:r w:rsidRPr="009E65F6">
              <w:rPr>
                <w:rFonts w:ascii="Times New Roman" w:hAnsi="Times New Roman" w:cs="Times New Roman"/>
                <w:sz w:val="26"/>
                <w:szCs w:val="26"/>
              </w:rPr>
              <w:t>Khi có văn bản triển khai</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880CCD" w:rsidP="003E6918">
            <w:pPr>
              <w:ind w:right="76"/>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ind w:left="103"/>
              <w:jc w:val="both"/>
              <w:rPr>
                <w:rFonts w:ascii="Times New Roman" w:hAnsi="Times New Roman" w:cs="Times New Roman"/>
                <w:sz w:val="26"/>
                <w:szCs w:val="26"/>
              </w:rPr>
            </w:pPr>
            <w:r w:rsidRPr="009E65F6">
              <w:rPr>
                <w:rFonts w:ascii="Times New Roman" w:eastAsia="Times New Roman" w:hAnsi="Times New Roman" w:cs="Times New Roman"/>
                <w:sz w:val="26"/>
                <w:szCs w:val="26"/>
              </w:rPr>
              <w:t>Khảo sát mức độ hài lòng của người dân đối với việc cung ứng các dịch vụ công lĩnh vực y tế</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hAnsi="Times New Roman" w:cs="Times New Roman"/>
                <w:sz w:val="26"/>
                <w:szCs w:val="26"/>
              </w:rPr>
            </w:pPr>
            <w:r w:rsidRPr="009E65F6">
              <w:rPr>
                <w:rFonts w:ascii="Times New Roman" w:hAnsi="Times New Roman" w:cs="Times New Roman"/>
                <w:sz w:val="26"/>
                <w:szCs w:val="26"/>
              </w:rPr>
              <w:t>Phòng Văn hóa - Xã hội</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hAnsi="Times New Roman" w:cs="Times New Roman"/>
                <w:sz w:val="26"/>
                <w:szCs w:val="26"/>
              </w:rPr>
            </w:pPr>
            <w:r w:rsidRPr="009E65F6">
              <w:rPr>
                <w:rFonts w:ascii="Times New Roman" w:hAnsi="Times New Roman" w:cs="Times New Roman"/>
                <w:sz w:val="26"/>
                <w:szCs w:val="26"/>
              </w:rPr>
              <w:t>Các cơ quan chuyên môn; đơn vị sự nghiệp công lập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hAnsi="Times New Roman" w:cs="Times New Roman"/>
                <w:sz w:val="26"/>
                <w:szCs w:val="26"/>
              </w:rPr>
            </w:pPr>
            <w:r w:rsidRPr="009E65F6">
              <w:rPr>
                <w:rFonts w:ascii="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ind w:right="73"/>
              <w:jc w:val="center"/>
              <w:rPr>
                <w:rFonts w:ascii="Times New Roman" w:hAnsi="Times New Roman" w:cs="Times New Roman"/>
                <w:sz w:val="26"/>
                <w:szCs w:val="26"/>
              </w:rPr>
            </w:pPr>
            <w:r w:rsidRPr="009E65F6">
              <w:rPr>
                <w:rFonts w:ascii="Times New Roman" w:hAnsi="Times New Roman" w:cs="Times New Roman"/>
                <w:sz w:val="26"/>
                <w:szCs w:val="26"/>
              </w:rPr>
              <w:t>Khi có văn bản triển khai</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880CCD" w:rsidP="003E6918">
            <w:pPr>
              <w:ind w:right="76"/>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11</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ind w:left="103"/>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Khảo sát mức độ hài lòng của người dân đối với việc cung ứng các dịch vụ công lĩnh vực giáo dục và đào tạo</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hAnsi="Times New Roman" w:cs="Times New Roman"/>
                <w:sz w:val="26"/>
                <w:szCs w:val="26"/>
              </w:rPr>
            </w:pPr>
            <w:r w:rsidRPr="009E65F6">
              <w:rPr>
                <w:rFonts w:ascii="Times New Roman" w:hAnsi="Times New Roman" w:cs="Times New Roman"/>
                <w:sz w:val="26"/>
                <w:szCs w:val="26"/>
              </w:rPr>
              <w:t>Phòng Văn hóa - Xã hội</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hAnsi="Times New Roman" w:cs="Times New Roman"/>
                <w:sz w:val="26"/>
                <w:szCs w:val="26"/>
              </w:rPr>
            </w:pPr>
            <w:r w:rsidRPr="009E65F6">
              <w:rPr>
                <w:rFonts w:ascii="Times New Roman" w:hAnsi="Times New Roman" w:cs="Times New Roman"/>
                <w:sz w:val="26"/>
                <w:szCs w:val="26"/>
              </w:rPr>
              <w:t>Các cơ quan chuyên môn; đơn vị sự nghiệp công lập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hAnsi="Times New Roman" w:cs="Times New Roman"/>
                <w:sz w:val="26"/>
                <w:szCs w:val="26"/>
              </w:rPr>
            </w:pPr>
            <w:r w:rsidRPr="009E65F6">
              <w:rPr>
                <w:rFonts w:ascii="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ind w:right="73"/>
              <w:jc w:val="center"/>
              <w:rPr>
                <w:rFonts w:ascii="Times New Roman" w:hAnsi="Times New Roman" w:cs="Times New Roman"/>
                <w:sz w:val="26"/>
                <w:szCs w:val="26"/>
              </w:rPr>
            </w:pPr>
            <w:r w:rsidRPr="009E65F6">
              <w:rPr>
                <w:rFonts w:ascii="Times New Roman" w:hAnsi="Times New Roman" w:cs="Times New Roman"/>
                <w:sz w:val="26"/>
                <w:szCs w:val="26"/>
              </w:rPr>
              <w:t>Khi có văn bản triển khai</w:t>
            </w:r>
          </w:p>
        </w:tc>
      </w:tr>
      <w:tr w:rsidR="00880CCD" w:rsidRPr="009E65F6" w:rsidTr="000E29BB">
        <w:trPr>
          <w:trHeight w:val="413"/>
        </w:trPr>
        <w:tc>
          <w:tcPr>
            <w:tcW w:w="833" w:type="dxa"/>
            <w:tcBorders>
              <w:top w:val="single" w:sz="4" w:space="0" w:color="000000"/>
              <w:left w:val="single" w:sz="4" w:space="0" w:color="000000"/>
              <w:bottom w:val="single" w:sz="4" w:space="0" w:color="000000"/>
              <w:right w:val="single" w:sz="4" w:space="0" w:color="000000"/>
            </w:tcBorders>
            <w:vAlign w:val="center"/>
          </w:tcPr>
          <w:p w:rsidR="00880CCD" w:rsidRPr="009E65F6" w:rsidRDefault="00880CCD" w:rsidP="00880CCD">
            <w:pPr>
              <w:ind w:right="73"/>
              <w:jc w:val="center"/>
              <w:rPr>
                <w:rFonts w:ascii="Times New Roman" w:hAnsi="Times New Roman" w:cs="Times New Roman"/>
                <w:b/>
                <w:sz w:val="26"/>
                <w:szCs w:val="26"/>
              </w:rPr>
            </w:pPr>
            <w:r>
              <w:rPr>
                <w:rFonts w:ascii="Times New Roman" w:hAnsi="Times New Roman" w:cs="Times New Roman"/>
                <w:b/>
                <w:sz w:val="26"/>
                <w:szCs w:val="26"/>
              </w:rPr>
              <w:t>II</w:t>
            </w:r>
          </w:p>
        </w:tc>
        <w:tc>
          <w:tcPr>
            <w:tcW w:w="14380" w:type="dxa"/>
            <w:gridSpan w:val="5"/>
            <w:tcBorders>
              <w:top w:val="single" w:sz="4" w:space="0" w:color="000000"/>
              <w:left w:val="single" w:sz="4" w:space="0" w:color="000000"/>
              <w:bottom w:val="single" w:sz="4" w:space="0" w:color="000000"/>
              <w:right w:val="single" w:sz="4" w:space="0" w:color="000000"/>
            </w:tcBorders>
            <w:vAlign w:val="center"/>
          </w:tcPr>
          <w:p w:rsidR="00880CCD" w:rsidRPr="009E65F6" w:rsidRDefault="00880CCD" w:rsidP="00B6370B">
            <w:pPr>
              <w:ind w:right="73"/>
              <w:jc w:val="both"/>
              <w:rPr>
                <w:rFonts w:ascii="Times New Roman" w:hAnsi="Times New Roman" w:cs="Times New Roman"/>
                <w:b/>
                <w:sz w:val="26"/>
                <w:szCs w:val="26"/>
              </w:rPr>
            </w:pPr>
            <w:r>
              <w:rPr>
                <w:rFonts w:ascii="Times New Roman" w:hAnsi="Times New Roman" w:cs="Times New Roman"/>
                <w:b/>
                <w:sz w:val="26"/>
                <w:szCs w:val="26"/>
              </w:rPr>
              <w:t>CẢI CÁCH THỂ CHẾ</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C3090E" w:rsidRDefault="00C3090E" w:rsidP="003E6918">
            <w:pPr>
              <w:jc w:val="center"/>
              <w:rPr>
                <w:rFonts w:ascii="Times New Roman" w:eastAsia="Times New Roman" w:hAnsi="Times New Roman" w:cs="Times New Roman"/>
                <w:sz w:val="26"/>
                <w:szCs w:val="26"/>
              </w:rPr>
            </w:pPr>
            <w:r w:rsidRPr="00C3090E">
              <w:rPr>
                <w:rFonts w:ascii="Times New Roman" w:eastAsia="Times New Roman" w:hAnsi="Times New Roman" w:cs="Times New Roman"/>
                <w:sz w:val="26"/>
                <w:szCs w:val="26"/>
              </w:rPr>
              <w:t>1</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Xây dựng, ban hành, triển khai Kế hoạch kiểm tra, xử lý, rà soát, hệ thống hóa văn bản quy phạm pháp luật (QPPL)</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Văn phòng HĐND và UBND</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Kế hoạch; Văn bản triển khai và báo cáo kết quả</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C3090E" w:rsidRDefault="00C3090E" w:rsidP="003E6918">
            <w:pPr>
              <w:jc w:val="center"/>
              <w:rPr>
                <w:rFonts w:ascii="Times New Roman" w:eastAsia="Times New Roman" w:hAnsi="Times New Roman" w:cs="Times New Roman"/>
                <w:sz w:val="26"/>
                <w:szCs w:val="26"/>
              </w:rPr>
            </w:pPr>
            <w:r w:rsidRPr="00C3090E">
              <w:rPr>
                <w:rFonts w:ascii="Times New Roman" w:eastAsia="Times New Roman" w:hAnsi="Times New Roman" w:cs="Times New Roman"/>
                <w:sz w:val="26"/>
                <w:szCs w:val="26"/>
              </w:rPr>
              <w:lastRenderedPageBreak/>
              <w:t>2</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widowControl w:val="0"/>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Xây dựng, ban hành triển khai Kế hoạch theo dõi tình hình thi hành pháp luật trên địa bàn xã</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Văn phòng HĐND và UBND</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Kế hoạch; Văn bản triển khai và báo cáo kết quả</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C3090E" w:rsidRDefault="00C3090E" w:rsidP="003E6918">
            <w:pPr>
              <w:jc w:val="center"/>
              <w:rPr>
                <w:rFonts w:ascii="Times New Roman" w:eastAsia="Times New Roman" w:hAnsi="Times New Roman" w:cs="Times New Roman"/>
                <w:sz w:val="26"/>
                <w:szCs w:val="26"/>
              </w:rPr>
            </w:pPr>
            <w:r w:rsidRPr="00C3090E">
              <w:rPr>
                <w:rFonts w:ascii="Times New Roman" w:eastAsia="Times New Roman" w:hAnsi="Times New Roman" w:cs="Times New Roman"/>
                <w:sz w:val="26"/>
                <w:szCs w:val="26"/>
              </w:rPr>
              <w:t>3</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widowControl w:val="0"/>
              <w:jc w:val="both"/>
              <w:rPr>
                <w:rFonts w:ascii="Times New Roman" w:eastAsia="Times New Roman" w:hAnsi="Times New Roman" w:cs="Times New Roman"/>
                <w:sz w:val="26"/>
                <w:szCs w:val="26"/>
              </w:rPr>
            </w:pPr>
            <w:r w:rsidRPr="009E65F6">
              <w:rPr>
                <w:rFonts w:ascii="Times New Roman" w:hAnsi="Times New Roman" w:cs="Times New Roman"/>
                <w:sz w:val="26"/>
                <w:szCs w:val="26"/>
              </w:rPr>
              <w:t>Phát huy vai trò của người dân, doanh nghiệp, Mặt trận Tổ quốc Việt Nam, tổ chức xã hội, tổ chức xã hội - nghề nghiệp trong giám sát thi hành pháp luật</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Văn phòng HĐND và UBND</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Kế hoạch; Văn bản triển khai và báo cáo kết quả</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C3090E" w:rsidRDefault="00C3090E" w:rsidP="003E6918">
            <w:pPr>
              <w:jc w:val="center"/>
              <w:rPr>
                <w:rFonts w:ascii="Times New Roman" w:eastAsia="Times New Roman" w:hAnsi="Times New Roman" w:cs="Times New Roman"/>
                <w:sz w:val="26"/>
                <w:szCs w:val="26"/>
              </w:rPr>
            </w:pPr>
            <w:r w:rsidRPr="00C3090E">
              <w:rPr>
                <w:rFonts w:ascii="Times New Roman" w:eastAsia="Times New Roman" w:hAnsi="Times New Roman" w:cs="Times New Roman"/>
                <w:sz w:val="26"/>
                <w:szCs w:val="26"/>
              </w:rPr>
              <w:t>4</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widowControl w:val="0"/>
              <w:jc w:val="both"/>
              <w:rPr>
                <w:rFonts w:ascii="Times New Roman" w:hAnsi="Times New Roman" w:cs="Times New Roman"/>
                <w:sz w:val="26"/>
                <w:szCs w:val="26"/>
              </w:rPr>
            </w:pPr>
            <w:r w:rsidRPr="009E65F6">
              <w:rPr>
                <w:rFonts w:ascii="Times New Roman" w:hAnsi="Times New Roman" w:cs="Times New Roman"/>
                <w:sz w:val="26"/>
                <w:szCs w:val="26"/>
              </w:rPr>
              <w:t>Thực hiện hiệu quả công tác phổ biến, giáo dục pháp luật thông qua tăng cường thực hiện chuyển đổi số công tác này</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Văn phòng HĐND và UBND</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jc w:val="center"/>
              <w:rPr>
                <w:rFonts w:ascii="Times New Roman" w:eastAsia="Times New Roman" w:hAnsi="Times New Roman" w:cs="Times New Roman"/>
                <w:sz w:val="26"/>
                <w:szCs w:val="26"/>
              </w:rPr>
            </w:pPr>
            <w:r w:rsidRPr="009E65F6">
              <w:rPr>
                <w:rFonts w:ascii="Times New Roman" w:hAnsi="Times New Roman" w:cs="Times New Roman"/>
                <w:sz w:val="26"/>
                <w:szCs w:val="26"/>
              </w:rPr>
              <w:t xml:space="preserve">Đề án/Kế </w:t>
            </w:r>
            <w:r w:rsidRPr="00B6370B">
              <w:rPr>
                <w:rFonts w:ascii="Times New Roman" w:hAnsi="Times New Roman" w:cs="Times New Roman"/>
                <w:sz w:val="24"/>
                <w:szCs w:val="24"/>
              </w:rPr>
              <w:t>hoạch chuyển đổi số công tác phổ biến, giáo dục pháp luật. Xây dựng các nền tảng/ ứng dụng phổ biến, giáo dục pháp luật hiện đạ</w:t>
            </w:r>
            <w:r w:rsidR="00B6370B">
              <w:rPr>
                <w:rFonts w:ascii="Times New Roman" w:hAnsi="Times New Roman" w:cs="Times New Roman"/>
                <w:sz w:val="24"/>
                <w:szCs w:val="24"/>
              </w:rPr>
              <w:t>i</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C3090E" w:rsidRDefault="00C3090E" w:rsidP="003E6918">
            <w:pPr>
              <w:jc w:val="center"/>
              <w:rPr>
                <w:rFonts w:ascii="Times New Roman" w:eastAsia="Times New Roman" w:hAnsi="Times New Roman" w:cs="Times New Roman"/>
                <w:sz w:val="26"/>
                <w:szCs w:val="26"/>
              </w:rPr>
            </w:pPr>
            <w:r w:rsidRPr="00C3090E">
              <w:rPr>
                <w:rFonts w:ascii="Times New Roman" w:eastAsia="Times New Roman" w:hAnsi="Times New Roman" w:cs="Times New Roman"/>
                <w:sz w:val="26"/>
                <w:szCs w:val="26"/>
              </w:rPr>
              <w:t>5</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widowControl w:val="0"/>
              <w:jc w:val="both"/>
              <w:rPr>
                <w:rFonts w:ascii="Times New Roman" w:hAnsi="Times New Roman" w:cs="Times New Roman"/>
                <w:sz w:val="26"/>
                <w:szCs w:val="26"/>
              </w:rPr>
            </w:pPr>
            <w:r w:rsidRPr="009E65F6">
              <w:rPr>
                <w:rFonts w:ascii="Times New Roman" w:hAnsi="Times New Roman" w:cs="Times New Roman"/>
                <w:sz w:val="26"/>
                <w:szCs w:val="26"/>
              </w:rPr>
              <w:t>Thực hiện hiệu quả công tác đánh giá xã, phường, đặc khu đạt chuẩn tiếp cận pháp luật</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Văn phòng HĐND và UBND</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hAnsi="Times New Roman" w:cs="Times New Roman"/>
                <w:sz w:val="26"/>
                <w:szCs w:val="26"/>
              </w:rPr>
            </w:pPr>
            <w:r w:rsidRPr="009E65F6">
              <w:rPr>
                <w:rFonts w:ascii="Times New Roman" w:hAnsi="Times New Roman" w:cs="Times New Roman"/>
                <w:sz w:val="26"/>
                <w:szCs w:val="26"/>
              </w:rPr>
              <w:t>Văn bản hướng dẫn, Kế hoạch thực hiện</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C3090E" w:rsidRDefault="00C3090E" w:rsidP="003E6918">
            <w:pPr>
              <w:jc w:val="center"/>
              <w:rPr>
                <w:rFonts w:ascii="Times New Roman" w:eastAsia="Times New Roman" w:hAnsi="Times New Roman" w:cs="Times New Roman"/>
                <w:sz w:val="26"/>
                <w:szCs w:val="26"/>
              </w:rPr>
            </w:pPr>
            <w:r w:rsidRPr="00C3090E">
              <w:rPr>
                <w:rFonts w:ascii="Times New Roman" w:eastAsia="Times New Roman" w:hAnsi="Times New Roman" w:cs="Times New Roman"/>
                <w:sz w:val="26"/>
                <w:szCs w:val="26"/>
              </w:rPr>
              <w:t>6</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Ban hành đầy đủ các văn bản quy phạm pháp luật được giao quy định chi tiết trong các văn bản quy phạm pháp luật của cơ quan cấp trên</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Văn phòng HĐND và UBND</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văn bản quy phạm pháp luật quy định chi tiết</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C3090E" w:rsidRDefault="00C3090E" w:rsidP="003E6918">
            <w:pPr>
              <w:jc w:val="center"/>
              <w:rPr>
                <w:rFonts w:ascii="Times New Roman" w:eastAsia="Times New Roman" w:hAnsi="Times New Roman" w:cs="Times New Roman"/>
                <w:sz w:val="26"/>
                <w:szCs w:val="26"/>
              </w:rPr>
            </w:pPr>
            <w:r w:rsidRPr="00C3090E">
              <w:rPr>
                <w:rFonts w:ascii="Times New Roman" w:eastAsia="Times New Roman" w:hAnsi="Times New Roman" w:cs="Times New Roman"/>
                <w:sz w:val="26"/>
                <w:szCs w:val="26"/>
              </w:rPr>
              <w:t>7</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Tiến hành tự kiểm tra văn bản quy phạm pháp luật do Ủy ban nhân dân xã ban hành.</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Văn phòng HĐND và UBND</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Kế hoạch, Báo cáo kết quả tự kiểm tra văn bản QPPL</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C3090E" w:rsidRDefault="00C3090E" w:rsidP="003E6918">
            <w:pPr>
              <w:jc w:val="center"/>
              <w:rPr>
                <w:rFonts w:ascii="Times New Roman" w:eastAsia="Times New Roman" w:hAnsi="Times New Roman" w:cs="Times New Roman"/>
                <w:sz w:val="26"/>
                <w:szCs w:val="26"/>
              </w:rPr>
            </w:pPr>
            <w:r w:rsidRPr="00C3090E">
              <w:rPr>
                <w:rFonts w:ascii="Times New Roman" w:eastAsia="Times New Roman" w:hAnsi="Times New Roman" w:cs="Times New Roman"/>
                <w:sz w:val="26"/>
                <w:szCs w:val="26"/>
              </w:rPr>
              <w:lastRenderedPageBreak/>
              <w:t>8</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Tiến hành kiểm tra theo thẩm quyền việc ban hành văn bản QPPL của HĐND, UBND xã</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Văn phòng HĐND và UBND</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Thông báo kết quả kiểm tra theo thẩm quyền văn bản QPPL</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C3090E" w:rsidRDefault="00C3090E" w:rsidP="003E6918">
            <w:pPr>
              <w:jc w:val="center"/>
              <w:rPr>
                <w:rFonts w:ascii="Times New Roman" w:eastAsia="Times New Roman" w:hAnsi="Times New Roman" w:cs="Times New Roman"/>
                <w:sz w:val="26"/>
                <w:szCs w:val="26"/>
              </w:rPr>
            </w:pPr>
            <w:r w:rsidRPr="00C3090E">
              <w:rPr>
                <w:rFonts w:ascii="Times New Roman" w:eastAsia="Times New Roman" w:hAnsi="Times New Roman" w:cs="Times New Roman"/>
                <w:sz w:val="26"/>
                <w:szCs w:val="26"/>
              </w:rPr>
              <w:t>9</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Thực hiện hiệu quả công tác phổ biến, giáo dục pháp luật thông qua tăng cường ứng dụng công nghệ thông tin và số hóa công tác phổ biến, giáo dục pháp luật.</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Văn phòng HĐND và UBND</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Kế hoạch, Báo cáo kết quả triển khai thực hiện công tác phổ biến, giáo dục pháp luật</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C3090E" w:rsidRDefault="00C3090E" w:rsidP="003E6918">
            <w:pPr>
              <w:jc w:val="center"/>
              <w:rPr>
                <w:rFonts w:ascii="Times New Roman" w:eastAsia="Times New Roman" w:hAnsi="Times New Roman" w:cs="Times New Roman"/>
                <w:sz w:val="26"/>
                <w:szCs w:val="26"/>
              </w:rPr>
            </w:pPr>
            <w:r w:rsidRPr="00C3090E">
              <w:rPr>
                <w:rFonts w:ascii="Times New Roman" w:eastAsia="Times New Roman" w:hAnsi="Times New Roman" w:cs="Times New Roman"/>
                <w:sz w:val="26"/>
                <w:szCs w:val="26"/>
              </w:rPr>
              <w:t>10</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Thực hiện các biện pháp khuyến khích, động viên, tạo điều kiện thuận lợi để người dân, doanh nghiệp, các tổ chức chính trị - xã hội, xã hội - nghề nghiệp và cộng đồng trong phản biện và giám sát thi hành pháp luật.</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Văn phòng HĐND và UBND</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Kế hoạch, Báo cáo kết quả khảo sát tình hình thi hành pháp luật hoặc tài liệu liên quan</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C3090E" w:rsidRDefault="00C3090E" w:rsidP="003E6918">
            <w:pPr>
              <w:jc w:val="center"/>
              <w:rPr>
                <w:rFonts w:ascii="Times New Roman" w:eastAsia="Times New Roman" w:hAnsi="Times New Roman" w:cs="Times New Roman"/>
                <w:sz w:val="26"/>
                <w:szCs w:val="26"/>
              </w:rPr>
            </w:pPr>
            <w:r w:rsidRPr="00C3090E">
              <w:rPr>
                <w:rFonts w:ascii="Times New Roman" w:eastAsia="Times New Roman" w:hAnsi="Times New Roman" w:cs="Times New Roman"/>
                <w:sz w:val="26"/>
                <w:szCs w:val="26"/>
              </w:rPr>
              <w:t>11</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Kiểm tra, theo dõi, đánh giá việc thực hiện trách nhiệm quản lý nhà nước trong công tác tổ chức thi hành pháp luật.</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Văn phòng HĐND và UBND</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Kết luận kiểm tra, Báo cáo kết quả công tác theo dõi thi hành pháp luật</w:t>
            </w:r>
          </w:p>
        </w:tc>
      </w:tr>
      <w:tr w:rsidR="00C50C87" w:rsidRPr="009E65F6" w:rsidTr="000E29BB">
        <w:trPr>
          <w:trHeight w:val="286"/>
        </w:trPr>
        <w:tc>
          <w:tcPr>
            <w:tcW w:w="833" w:type="dxa"/>
            <w:tcBorders>
              <w:top w:val="single" w:sz="4" w:space="0" w:color="000000"/>
              <w:left w:val="single" w:sz="4" w:space="0" w:color="000000"/>
              <w:bottom w:val="single" w:sz="4" w:space="0" w:color="000000"/>
              <w:right w:val="single" w:sz="4" w:space="0" w:color="auto"/>
            </w:tcBorders>
            <w:vAlign w:val="center"/>
          </w:tcPr>
          <w:p w:rsidR="00C50C87" w:rsidRPr="00C3090E" w:rsidRDefault="00C50C87" w:rsidP="00C50C87">
            <w:pPr>
              <w:jc w:val="center"/>
              <w:rPr>
                <w:rFonts w:ascii="Times New Roman" w:eastAsia="Times New Roman" w:hAnsi="Times New Roman" w:cs="Times New Roman"/>
                <w:sz w:val="26"/>
                <w:szCs w:val="26"/>
              </w:rPr>
            </w:pPr>
            <w:r w:rsidRPr="00C3090E">
              <w:rPr>
                <w:rFonts w:ascii="Times New Roman" w:eastAsia="Times New Roman" w:hAnsi="Times New Roman" w:cs="Times New Roman"/>
                <w:b/>
                <w:bCs/>
                <w:sz w:val="26"/>
                <w:szCs w:val="26"/>
              </w:rPr>
              <w:t>III</w:t>
            </w:r>
          </w:p>
        </w:tc>
        <w:tc>
          <w:tcPr>
            <w:tcW w:w="14380" w:type="dxa"/>
            <w:gridSpan w:val="5"/>
            <w:tcBorders>
              <w:top w:val="single" w:sz="4" w:space="0" w:color="000000"/>
              <w:left w:val="single" w:sz="4" w:space="0" w:color="000000"/>
              <w:bottom w:val="single" w:sz="4" w:space="0" w:color="000000"/>
              <w:right w:val="single" w:sz="4" w:space="0" w:color="auto"/>
            </w:tcBorders>
            <w:vAlign w:val="center"/>
          </w:tcPr>
          <w:p w:rsidR="00C50C87" w:rsidRPr="009E65F6" w:rsidRDefault="00C50C87" w:rsidP="00B6370B">
            <w:pPr>
              <w:jc w:val="both"/>
              <w:rPr>
                <w:rFonts w:ascii="Times New Roman" w:eastAsia="Times New Roman" w:hAnsi="Times New Roman" w:cs="Times New Roman"/>
                <w:sz w:val="26"/>
                <w:szCs w:val="26"/>
              </w:rPr>
            </w:pPr>
            <w:r w:rsidRPr="009E65F6">
              <w:rPr>
                <w:rFonts w:ascii="Times New Roman" w:eastAsia="Times New Roman" w:hAnsi="Times New Roman" w:cs="Times New Roman"/>
                <w:b/>
                <w:bCs/>
                <w:sz w:val="26"/>
                <w:szCs w:val="26"/>
              </w:rPr>
              <w:t>CẢI CÁCH THỦ TỤC HÀNH CHÍNH</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C3090E" w:rsidRDefault="00442DFD" w:rsidP="003E6918">
            <w:pPr>
              <w:jc w:val="center"/>
              <w:rPr>
                <w:rFonts w:ascii="Times New Roman" w:eastAsia="Times New Roman" w:hAnsi="Times New Roman" w:cs="Times New Roman"/>
                <w:sz w:val="26"/>
                <w:szCs w:val="26"/>
              </w:rPr>
            </w:pPr>
            <w:r w:rsidRPr="00C3090E">
              <w:rPr>
                <w:rFonts w:ascii="Times New Roman" w:eastAsia="Times New Roman" w:hAnsi="Times New Roman" w:cs="Times New Roman"/>
                <w:sz w:val="26"/>
                <w:szCs w:val="26"/>
              </w:rPr>
              <w:t>1</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Theo dõi kiểm soát, công khai hàng tháng kết quả giải quyết TTHC tại Tr</w:t>
            </w:r>
            <w:r w:rsidR="00FB6185">
              <w:rPr>
                <w:rFonts w:ascii="Times New Roman" w:eastAsia="Times New Roman" w:hAnsi="Times New Roman" w:cs="Times New Roman"/>
                <w:sz w:val="26"/>
                <w:szCs w:val="26"/>
              </w:rPr>
              <w:t>ung tâm Phục vụ hành chính công của xã</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Trung tâm Phục vụ hành chính công</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Thông báo</w:t>
            </w:r>
            <w:r w:rsidR="00A5178B">
              <w:rPr>
                <w:rFonts w:ascii="Times New Roman" w:eastAsia="Times New Roman" w:hAnsi="Times New Roman" w:cs="Times New Roman"/>
                <w:sz w:val="26"/>
                <w:szCs w:val="26"/>
              </w:rPr>
              <w:t>, báo cáo</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C3090E" w:rsidRDefault="00442DFD" w:rsidP="003E6918">
            <w:pPr>
              <w:jc w:val="center"/>
              <w:rPr>
                <w:rFonts w:ascii="Times New Roman" w:eastAsia="Times New Roman" w:hAnsi="Times New Roman" w:cs="Times New Roman"/>
                <w:sz w:val="26"/>
                <w:szCs w:val="26"/>
              </w:rPr>
            </w:pPr>
            <w:r w:rsidRPr="00C3090E">
              <w:rPr>
                <w:rFonts w:ascii="Times New Roman" w:eastAsia="Times New Roman" w:hAnsi="Times New Roman" w:cs="Times New Roman"/>
                <w:sz w:val="26"/>
                <w:szCs w:val="26"/>
              </w:rPr>
              <w:lastRenderedPageBreak/>
              <w:t>2</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FB6185">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 xml:space="preserve">Xây dựng, ban hành Kế hoạch </w:t>
            </w:r>
            <w:r w:rsidR="00FB6185">
              <w:rPr>
                <w:rFonts w:ascii="Times New Roman" w:eastAsia="Times New Roman" w:hAnsi="Times New Roman" w:cs="Times New Roman"/>
                <w:sz w:val="26"/>
                <w:szCs w:val="26"/>
              </w:rPr>
              <w:t>kiểm soát</w:t>
            </w:r>
            <w:r w:rsidRPr="009E65F6">
              <w:rPr>
                <w:rFonts w:ascii="Times New Roman" w:eastAsia="Times New Roman" w:hAnsi="Times New Roman" w:cs="Times New Roman"/>
                <w:sz w:val="26"/>
                <w:szCs w:val="26"/>
              </w:rPr>
              <w:t xml:space="preserve"> thủ tục hành chính</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Trung tâm Phục vụ hành chính công</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Kế hoạch</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C3090E" w:rsidRDefault="00442DFD" w:rsidP="003E6918">
            <w:pPr>
              <w:jc w:val="center"/>
              <w:rPr>
                <w:rFonts w:ascii="Times New Roman" w:eastAsia="Times New Roman" w:hAnsi="Times New Roman" w:cs="Times New Roman"/>
                <w:sz w:val="26"/>
                <w:szCs w:val="26"/>
              </w:rPr>
            </w:pPr>
            <w:r w:rsidRPr="00C3090E">
              <w:rPr>
                <w:rFonts w:ascii="Times New Roman" w:eastAsia="Times New Roman" w:hAnsi="Times New Roman" w:cs="Times New Roman"/>
                <w:sz w:val="26"/>
                <w:szCs w:val="26"/>
              </w:rPr>
              <w:t>3</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Thực hiện rà soát, đơn giản hóa thủ tục hành chính</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Trung tâm Phục vụ hành chính công</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Biểu mẫu rà soát; Báo cáo phương án đơn giản</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C3090E" w:rsidRDefault="00442DFD" w:rsidP="003E6918">
            <w:pPr>
              <w:jc w:val="center"/>
              <w:rPr>
                <w:rFonts w:ascii="Times New Roman" w:eastAsia="Times New Roman" w:hAnsi="Times New Roman" w:cs="Times New Roman"/>
                <w:sz w:val="26"/>
                <w:szCs w:val="26"/>
              </w:rPr>
            </w:pPr>
            <w:r w:rsidRPr="00C3090E">
              <w:rPr>
                <w:rFonts w:ascii="Times New Roman" w:eastAsia="Times New Roman" w:hAnsi="Times New Roman" w:cs="Times New Roman"/>
                <w:sz w:val="26"/>
                <w:szCs w:val="26"/>
              </w:rPr>
              <w:t>4</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Cập nhật, công khai TTHC trên Cổng thông tin điện tử xã</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Phòng Văn hóa - xã hội</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TTHC công khai trên Cổng thông tin điện tử và Trung tâm Phục vụ HCC</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C3090E" w:rsidRDefault="00442DFD" w:rsidP="003E6918">
            <w:pPr>
              <w:jc w:val="center"/>
              <w:rPr>
                <w:rFonts w:ascii="Times New Roman" w:eastAsia="Times New Roman" w:hAnsi="Times New Roman" w:cs="Times New Roman"/>
                <w:sz w:val="26"/>
                <w:szCs w:val="26"/>
              </w:rPr>
            </w:pPr>
            <w:r w:rsidRPr="00C3090E">
              <w:rPr>
                <w:rFonts w:ascii="Times New Roman" w:eastAsia="Times New Roman" w:hAnsi="Times New Roman" w:cs="Times New Roman"/>
                <w:sz w:val="26"/>
                <w:szCs w:val="26"/>
              </w:rPr>
              <w:t>5</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Thực hiện, hồ sơ số hóa kết quả giải quyết TTHC quy định của Chính phủ tại Nghị định 45/2020/NĐ-CP, Nghị định số 107/2021/NĐ-CP.</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Trung tâm Phục vụ hành chính công</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Hồ sơ, Kết quả giải quyết TTHC được số hóa</w:t>
            </w:r>
          </w:p>
        </w:tc>
      </w:tr>
      <w:tr w:rsidR="00442DFD" w:rsidRPr="009E65F6" w:rsidTr="000E29BB">
        <w:trPr>
          <w:trHeight w:val="889"/>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C3090E" w:rsidRDefault="00442DFD" w:rsidP="003E6918">
            <w:pPr>
              <w:jc w:val="center"/>
              <w:rPr>
                <w:rFonts w:ascii="Times New Roman" w:eastAsia="Times New Roman" w:hAnsi="Times New Roman" w:cs="Times New Roman"/>
                <w:sz w:val="26"/>
                <w:szCs w:val="26"/>
              </w:rPr>
            </w:pPr>
            <w:r w:rsidRPr="00C3090E">
              <w:rPr>
                <w:rFonts w:ascii="Times New Roman" w:eastAsia="Times New Roman" w:hAnsi="Times New Roman" w:cs="Times New Roman"/>
                <w:sz w:val="26"/>
                <w:szCs w:val="26"/>
              </w:rPr>
              <w:t>6</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Thống kê kết quả số hóa hồ sơ TTHC</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Trung tâm Phục vụ hành chính công</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Thông báo</w:t>
            </w:r>
          </w:p>
        </w:tc>
      </w:tr>
      <w:tr w:rsidR="00442DFD" w:rsidRPr="009E65F6" w:rsidTr="000E29BB">
        <w:trPr>
          <w:trHeight w:val="745"/>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C3090E" w:rsidRDefault="00442DFD" w:rsidP="003E6918">
            <w:pPr>
              <w:jc w:val="center"/>
              <w:rPr>
                <w:rFonts w:ascii="Times New Roman" w:eastAsia="Times New Roman" w:hAnsi="Times New Roman" w:cs="Times New Roman"/>
                <w:sz w:val="26"/>
                <w:szCs w:val="26"/>
              </w:rPr>
            </w:pPr>
            <w:r w:rsidRPr="00C3090E">
              <w:rPr>
                <w:rFonts w:ascii="Times New Roman" w:eastAsia="Times New Roman" w:hAnsi="Times New Roman" w:cs="Times New Roman"/>
                <w:sz w:val="26"/>
                <w:szCs w:val="26"/>
              </w:rPr>
              <w:t>7</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Tổng hợp kết quả đánh giá theo Bộ chỉ số được phê duyệt tại Quyết định 766/QĐ-TTg trên Cổng dịch vụ công quốc gia</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Trung tâm Phục vụ hành chính công</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Thông báo</w:t>
            </w:r>
          </w:p>
        </w:tc>
      </w:tr>
      <w:tr w:rsidR="00442DFD" w:rsidRPr="009E65F6" w:rsidTr="000E29BB">
        <w:trPr>
          <w:trHeight w:val="1624"/>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C3090E" w:rsidRDefault="00442DFD" w:rsidP="003E6918">
            <w:pPr>
              <w:jc w:val="center"/>
              <w:rPr>
                <w:rFonts w:ascii="Times New Roman" w:eastAsia="Times New Roman" w:hAnsi="Times New Roman" w:cs="Times New Roman"/>
                <w:sz w:val="26"/>
                <w:szCs w:val="26"/>
              </w:rPr>
            </w:pPr>
            <w:r w:rsidRPr="00C3090E">
              <w:rPr>
                <w:rFonts w:ascii="Times New Roman" w:eastAsia="Times New Roman" w:hAnsi="Times New Roman" w:cs="Times New Roman"/>
                <w:sz w:val="26"/>
                <w:szCs w:val="26"/>
              </w:rPr>
              <w:t>8</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 xml:space="preserve">Hoàn thành kết nối, chia sẻ dữ liệu từ các Cơ sở dữ liệu quốc gia còn lại, các cơ sở dữ liệu chuyên ngành với Cổng Dịch vụ công quốc gia, Hệ thống thông tin giải quyết TTHC của tỉnh phục vụ cho việc cắt giảm, đơn giản hoá hồ sơ, giấy tờ công dân, doanh nghiệp trong giải quyết TTHC tại Trung tâm phục vụ </w:t>
            </w:r>
            <w:r w:rsidR="00C3090E">
              <w:rPr>
                <w:rFonts w:ascii="Times New Roman" w:eastAsia="Times New Roman" w:hAnsi="Times New Roman" w:cs="Times New Roman"/>
                <w:sz w:val="26"/>
                <w:szCs w:val="26"/>
              </w:rPr>
              <w:t>hành chính công</w:t>
            </w:r>
            <w:r w:rsidRPr="009E65F6">
              <w:rPr>
                <w:rFonts w:ascii="Times New Roman" w:eastAsia="Times New Roman" w:hAnsi="Times New Roman" w:cs="Times New Roman"/>
                <w:sz w:val="26"/>
                <w:szCs w:val="26"/>
              </w:rPr>
              <w:t xml:space="preserve"> xã</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Trung tâm Phục vụ hành chính công</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Thông báo</w:t>
            </w:r>
          </w:p>
        </w:tc>
      </w:tr>
      <w:tr w:rsidR="00C3090E" w:rsidRPr="009E65F6" w:rsidTr="00A5178B">
        <w:trPr>
          <w:trHeight w:val="322"/>
        </w:trPr>
        <w:tc>
          <w:tcPr>
            <w:tcW w:w="833" w:type="dxa"/>
            <w:tcBorders>
              <w:top w:val="single" w:sz="4" w:space="0" w:color="000000"/>
              <w:left w:val="single" w:sz="4" w:space="0" w:color="000000"/>
              <w:bottom w:val="single" w:sz="4" w:space="0" w:color="000000"/>
              <w:right w:val="single" w:sz="4" w:space="0" w:color="000000"/>
            </w:tcBorders>
            <w:vAlign w:val="center"/>
          </w:tcPr>
          <w:p w:rsidR="00C3090E" w:rsidRPr="009E65F6" w:rsidRDefault="00B6370B" w:rsidP="00C3090E">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lastRenderedPageBreak/>
              <w:t>IV</w:t>
            </w:r>
          </w:p>
        </w:tc>
        <w:tc>
          <w:tcPr>
            <w:tcW w:w="14380" w:type="dxa"/>
            <w:gridSpan w:val="5"/>
            <w:tcBorders>
              <w:top w:val="single" w:sz="4" w:space="0" w:color="000000"/>
              <w:left w:val="single" w:sz="4" w:space="0" w:color="000000"/>
              <w:bottom w:val="single" w:sz="4" w:space="0" w:color="000000"/>
              <w:right w:val="single" w:sz="4" w:space="0" w:color="000000"/>
            </w:tcBorders>
            <w:vAlign w:val="center"/>
          </w:tcPr>
          <w:p w:rsidR="00C3090E" w:rsidRPr="009E65F6" w:rsidRDefault="00C3090E" w:rsidP="00B6370B">
            <w:pPr>
              <w:jc w:val="both"/>
              <w:rPr>
                <w:rFonts w:ascii="Times New Roman" w:eastAsia="Times New Roman" w:hAnsi="Times New Roman" w:cs="Times New Roman"/>
                <w:sz w:val="26"/>
                <w:szCs w:val="26"/>
              </w:rPr>
            </w:pPr>
            <w:r w:rsidRPr="009E65F6">
              <w:rPr>
                <w:rFonts w:ascii="Times New Roman" w:eastAsia="Times New Roman" w:hAnsi="Times New Roman" w:cs="Times New Roman"/>
                <w:b/>
                <w:bCs/>
                <w:sz w:val="26"/>
                <w:szCs w:val="26"/>
              </w:rPr>
              <w:t>CẢI CÁCH TỔ CHỨC BỘ MÁY HÀNH CHÍNH NHÀ NƯỚC</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1</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Rà soát, sắp xếp tổ chức bộ máy gắn với cơ cấu lại đội ngũ cán bộ, công chức theo vị trí việc làm.</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Phòng Văn hoá - Xã hội</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Đề án, Bản mô tả vị trí việc làm</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Tiếp tục tham mưu, triển khai thực hiện Nghị định số 120/2020/NĐ-CP ngày 07 tháng 10 năm 2020 của Chính quy định về thành lập, tổ chức lại, giải thể đơn vị sự nghiệp công lập</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Phòng Văn hoá - Xã hội</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đơn vị sự nghiệp công lập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Quyết định của UBND</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3</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Giao biên chế và số lượng người làm việc trong đơn vị sự nghiệp công lập</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Phòng Văn hoá - Xã hội</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đơn vị sự nghiệp công lập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Nghị quyết HĐND, Quyết định của UBND</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4</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Triển khai thực hiện Nghị quyết của Chính phủ về đẩy mạnh phân cấp quản lý nhà nước theo ngành, lĩnh vực trên địa bàn xã</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Văn phòng HĐND và UBND</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đơn vị sự nghiệp công lập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Kế hoạch của UBND</w:t>
            </w:r>
          </w:p>
        </w:tc>
      </w:tr>
      <w:tr w:rsidR="00B5496A" w:rsidRPr="009E65F6" w:rsidTr="000E29BB">
        <w:trPr>
          <w:trHeight w:val="286"/>
        </w:trPr>
        <w:tc>
          <w:tcPr>
            <w:tcW w:w="833" w:type="dxa"/>
            <w:tcBorders>
              <w:top w:val="single" w:sz="4" w:space="0" w:color="000000"/>
              <w:left w:val="single" w:sz="4" w:space="0" w:color="000000"/>
              <w:bottom w:val="single" w:sz="4" w:space="0" w:color="000000"/>
              <w:right w:val="single" w:sz="4" w:space="0" w:color="000000"/>
            </w:tcBorders>
            <w:vAlign w:val="center"/>
          </w:tcPr>
          <w:p w:rsidR="00B5496A" w:rsidRPr="009E65F6" w:rsidRDefault="00B5496A" w:rsidP="00B5496A">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V</w:t>
            </w:r>
          </w:p>
        </w:tc>
        <w:tc>
          <w:tcPr>
            <w:tcW w:w="14380" w:type="dxa"/>
            <w:gridSpan w:val="5"/>
            <w:tcBorders>
              <w:top w:val="single" w:sz="4" w:space="0" w:color="000000"/>
              <w:left w:val="single" w:sz="4" w:space="0" w:color="000000"/>
              <w:bottom w:val="single" w:sz="4" w:space="0" w:color="000000"/>
              <w:right w:val="single" w:sz="4" w:space="0" w:color="000000"/>
            </w:tcBorders>
            <w:vAlign w:val="center"/>
          </w:tcPr>
          <w:p w:rsidR="00B5496A" w:rsidRPr="009E65F6" w:rsidRDefault="00B5496A" w:rsidP="00B6370B">
            <w:pPr>
              <w:jc w:val="both"/>
              <w:rPr>
                <w:rFonts w:ascii="Times New Roman" w:eastAsia="Times New Roman" w:hAnsi="Times New Roman" w:cs="Times New Roman"/>
                <w:sz w:val="26"/>
                <w:szCs w:val="26"/>
              </w:rPr>
            </w:pPr>
            <w:r w:rsidRPr="009E65F6">
              <w:rPr>
                <w:rFonts w:ascii="Times New Roman" w:eastAsia="Times New Roman" w:hAnsi="Times New Roman" w:cs="Times New Roman"/>
                <w:b/>
                <w:bCs/>
                <w:sz w:val="26"/>
                <w:szCs w:val="26"/>
              </w:rPr>
              <w:t>CẢI CÁCH CHẾ ĐỘ CÔNG VỤ</w:t>
            </w:r>
          </w:p>
        </w:tc>
      </w:tr>
      <w:tr w:rsidR="00442DFD" w:rsidRPr="009E65F6" w:rsidTr="00A5178B">
        <w:trPr>
          <w:trHeight w:val="984"/>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1</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Ban hành và triển khai Kế hoạch đào tạo, bồi dưỡng cán bộ, công chức, viên chức</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Phòng Văn hoá - Xã hội</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đơn vị sự nghiệp công lập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Kế hoạch, báo cáo</w:t>
            </w:r>
          </w:p>
        </w:tc>
      </w:tr>
      <w:tr w:rsidR="00442DFD" w:rsidRPr="009E65F6" w:rsidTr="000E29BB">
        <w:trPr>
          <w:trHeight w:val="1165"/>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Bổ nhiệm, bổ nhiệm lại chức vụ lãnh đạo quản lý các đơn vị sự nghiệp công lập thuộc UBND xã.</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Phòng Văn hoá - Xã hội</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đơn vị sự nghiệp công lập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Quyết định của UBND</w:t>
            </w:r>
          </w:p>
        </w:tc>
      </w:tr>
      <w:tr w:rsidR="00442DFD" w:rsidRPr="009E65F6" w:rsidTr="000E29BB">
        <w:trPr>
          <w:trHeight w:val="1145"/>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3</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Điều động, tiếp nhận, thuyên chuyển công tác đối với CBCCVC theo phân cấp quản lý</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Phòng Văn hoá - Xã hội</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đơn vị sự nghiệp công lập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Quyết định; Công văn</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lastRenderedPageBreak/>
              <w:t>4</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Rà soát, bố trí, sắp xếp đội ngũ cán bộ, công chức, viên chức theo vị trí việc làm, khung năng lực, đảm bảo đúng người, đúng việc</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Phòng Văn hoá - Xã hội</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đơn vị sự nghiệp công lập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Đề án</w:t>
            </w:r>
            <w:r w:rsidR="00A5178B">
              <w:rPr>
                <w:rFonts w:ascii="Times New Roman" w:eastAsia="Times New Roman" w:hAnsi="Times New Roman" w:cs="Times New Roman"/>
                <w:sz w:val="26"/>
                <w:szCs w:val="26"/>
              </w:rPr>
              <w:t>, kế hoạch, quyết định</w:t>
            </w:r>
          </w:p>
        </w:tc>
      </w:tr>
      <w:tr w:rsidR="00442DFD" w:rsidRPr="009E65F6" w:rsidTr="000E29BB">
        <w:trPr>
          <w:trHeight w:val="322"/>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5</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Rà soát đội ngũ, thực hiện việc tuyển dụng, sử dụng, bổ nhiệm, luân chuyển cán bộ, công chức, viên chức</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Phòng Văn hoá - Xã hội xã</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đơn vị sự nghiệp công lập thuộc UBND xã</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Kế hoạch, Quyết định tuyển dụng</w:t>
            </w:r>
          </w:p>
        </w:tc>
      </w:tr>
      <w:tr w:rsidR="00442DFD" w:rsidRPr="009E65F6" w:rsidTr="000E29BB">
        <w:trPr>
          <w:trHeight w:val="1429"/>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6</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Quản lý tài sản công tại cơ quan, tổ chức, đơn vị và tài sản kết cấu hạ tầng do Nhà nước đầu tư, quản lý</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Phòng Kinh tế</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Quy chế chi tiêu nội bộ; Quy chế quản lý, sử dụng tài sản công; Báo cáo</w:t>
            </w:r>
          </w:p>
        </w:tc>
      </w:tr>
      <w:tr w:rsidR="00442DFD" w:rsidRPr="009E65F6" w:rsidTr="00A5178B">
        <w:trPr>
          <w:trHeight w:val="403"/>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B6370B" w:rsidP="003E6918">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VI</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jc w:val="both"/>
              <w:rPr>
                <w:rFonts w:ascii="Times New Roman" w:eastAsia="Times New Roman" w:hAnsi="Times New Roman" w:cs="Times New Roman"/>
                <w:sz w:val="26"/>
                <w:szCs w:val="26"/>
              </w:rPr>
            </w:pPr>
            <w:r w:rsidRPr="009E65F6">
              <w:rPr>
                <w:rFonts w:ascii="Times New Roman" w:eastAsia="Times New Roman" w:hAnsi="Times New Roman" w:cs="Times New Roman"/>
                <w:b/>
                <w:bCs/>
                <w:sz w:val="26"/>
                <w:szCs w:val="26"/>
              </w:rPr>
              <w:t>CẢI CÁCH TÀI CHÍNH CÔNG</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1</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Giao dự toán thu ngân sách nhà nước trên địa bàn, thu chi ngân sách địa phương hàng năm</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Phòng Kinh tế</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Nghị quyết của HĐND  Quyết định của xã</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Báo cáo tình hình thực hiện dự toán NSĐP hàng quý, 6 tháng, 9 tháng, cả năm và các giải pháp điều hành ngân sách các quý tiếp theo</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Phòng Kinh tế</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đơn vị sự nghiệp công lập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Báo cáo của xã</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3</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Đánh giá kết quả thực hiện cơ chế tự chủ đối với các cơ quan nhà nước, đối với đơn vị sự nghiệp công lập</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Phòng Kinh tế</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A5178B"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đơn vị sự nghiệp công lập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Báo cáo hoạch</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lastRenderedPageBreak/>
              <w:t>4</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Xây dựng kế hoạch thực hiện chương trình thực hành chống lãng phí; Báo cáo kết quả thực hành tiết kiệm chống lãng phí</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Phòng Kinh tế</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A5178B"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đơn vị sự nghiệp công lập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Quyết định, Kế hoạch, báo cáo</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5</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Thực hiện công khai ngân sách</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Phòng Kinh tế</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A5178B"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đơn vị sự nghiệp công lập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Quyết định, Báo cáo</w:t>
            </w:r>
          </w:p>
        </w:tc>
      </w:tr>
      <w:tr w:rsidR="00442DFD" w:rsidRPr="009E65F6" w:rsidTr="000E29BB">
        <w:trPr>
          <w:trHeight w:val="1311"/>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6</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Quản lý tài sản công tại cơ quan, tổ chức, đơn vị và tài sản kết cấu hạ tầng do Nhà nước đầu tư, quản lý</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Phòng Kinh tế</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A5178B"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đơn vị sự nghiệp công lập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0E29BB" w:rsidRDefault="00442DFD" w:rsidP="003E6918">
            <w:pPr>
              <w:jc w:val="center"/>
              <w:rPr>
                <w:rFonts w:ascii="Times New Roman" w:eastAsia="Times New Roman" w:hAnsi="Times New Roman" w:cs="Times New Roman"/>
                <w:sz w:val="24"/>
                <w:szCs w:val="24"/>
              </w:rPr>
            </w:pPr>
            <w:r w:rsidRPr="000E29BB">
              <w:rPr>
                <w:rFonts w:ascii="Times New Roman" w:eastAsia="Times New Roman" w:hAnsi="Times New Roman" w:cs="Times New Roman"/>
                <w:sz w:val="24"/>
                <w:szCs w:val="24"/>
              </w:rPr>
              <w:t>Quy chế chi tiêu nội bộ; Quy chế quản lý, sử dụng tài sản công; Báo cáo</w:t>
            </w:r>
          </w:p>
        </w:tc>
      </w:tr>
      <w:tr w:rsidR="000E29BB" w:rsidRPr="009E65F6" w:rsidTr="000E29BB">
        <w:trPr>
          <w:trHeight w:val="131"/>
        </w:trPr>
        <w:tc>
          <w:tcPr>
            <w:tcW w:w="833" w:type="dxa"/>
            <w:tcBorders>
              <w:top w:val="single" w:sz="4" w:space="0" w:color="000000"/>
              <w:left w:val="single" w:sz="4" w:space="0" w:color="000000"/>
              <w:bottom w:val="single" w:sz="4" w:space="0" w:color="000000"/>
              <w:right w:val="single" w:sz="4" w:space="0" w:color="000000"/>
            </w:tcBorders>
            <w:vAlign w:val="center"/>
          </w:tcPr>
          <w:p w:rsidR="000E29BB" w:rsidRPr="009E65F6" w:rsidRDefault="000E29BB" w:rsidP="000E29BB">
            <w:pPr>
              <w:jc w:val="center"/>
              <w:rPr>
                <w:rFonts w:ascii="Times New Roman" w:eastAsia="Times New Roman" w:hAnsi="Times New Roman" w:cs="Times New Roman"/>
                <w:sz w:val="26"/>
                <w:szCs w:val="26"/>
              </w:rPr>
            </w:pPr>
            <w:r w:rsidRPr="009E65F6">
              <w:rPr>
                <w:rFonts w:ascii="Times New Roman" w:eastAsia="Times New Roman" w:hAnsi="Times New Roman" w:cs="Times New Roman"/>
                <w:b/>
                <w:bCs/>
                <w:sz w:val="26"/>
                <w:szCs w:val="26"/>
              </w:rPr>
              <w:t>VI</w:t>
            </w:r>
            <w:r w:rsidR="00B6370B">
              <w:rPr>
                <w:rFonts w:ascii="Times New Roman" w:eastAsia="Times New Roman" w:hAnsi="Times New Roman" w:cs="Times New Roman"/>
                <w:b/>
                <w:bCs/>
                <w:sz w:val="26"/>
                <w:szCs w:val="26"/>
              </w:rPr>
              <w:t>I</w:t>
            </w:r>
          </w:p>
        </w:tc>
        <w:tc>
          <w:tcPr>
            <w:tcW w:w="14380" w:type="dxa"/>
            <w:gridSpan w:val="5"/>
            <w:tcBorders>
              <w:top w:val="single" w:sz="4" w:space="0" w:color="000000"/>
              <w:left w:val="single" w:sz="4" w:space="0" w:color="000000"/>
              <w:bottom w:val="single" w:sz="4" w:space="0" w:color="000000"/>
              <w:right w:val="single" w:sz="4" w:space="0" w:color="000000"/>
            </w:tcBorders>
            <w:vAlign w:val="center"/>
          </w:tcPr>
          <w:p w:rsidR="000E29BB" w:rsidRPr="009E65F6" w:rsidRDefault="000E29BB" w:rsidP="00B6370B">
            <w:pPr>
              <w:jc w:val="both"/>
              <w:rPr>
                <w:rFonts w:ascii="Times New Roman" w:eastAsia="Times New Roman" w:hAnsi="Times New Roman" w:cs="Times New Roman"/>
                <w:sz w:val="26"/>
                <w:szCs w:val="26"/>
              </w:rPr>
            </w:pPr>
            <w:r w:rsidRPr="009E65F6">
              <w:rPr>
                <w:rFonts w:ascii="Times New Roman" w:eastAsia="Times New Roman" w:hAnsi="Times New Roman" w:cs="Times New Roman"/>
                <w:b/>
                <w:bCs/>
                <w:sz w:val="26"/>
                <w:szCs w:val="26"/>
              </w:rPr>
              <w:t>XÂY DỰNG CHÍNH QUYỀN ĐIỆN TỬ, CHÍNH QUYỀN SỐ</w:t>
            </w:r>
          </w:p>
        </w:tc>
      </w:tr>
      <w:tr w:rsidR="00442DFD" w:rsidRPr="009E65F6" w:rsidTr="000E29BB">
        <w:trPr>
          <w:trHeight w:val="763"/>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1</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Triển khai hệ thống họp trực tuyến</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Văn phòng HĐND-UBND</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Hệ thống họp trực tuyến</w:t>
            </w:r>
          </w:p>
        </w:tc>
      </w:tr>
      <w:tr w:rsidR="00442DFD" w:rsidRPr="009E65F6" w:rsidTr="000E29BB">
        <w:trPr>
          <w:trHeight w:val="464"/>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Tiếp nhận đầu tư nâng cấp hạ tầng CNTT phục vụ chuyển đổi số và Đề án 06</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0E29BB">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 xml:space="preserve">Phòng </w:t>
            </w:r>
            <w:r w:rsidR="000E29BB">
              <w:rPr>
                <w:rFonts w:ascii="Times New Roman" w:eastAsia="Times New Roman" w:hAnsi="Times New Roman" w:cs="Times New Roman"/>
                <w:sz w:val="26"/>
                <w:szCs w:val="26"/>
              </w:rPr>
              <w:t>VH-XH</w:t>
            </w:r>
            <w:r w:rsidRPr="009E65F6">
              <w:rPr>
                <w:rFonts w:ascii="Times New Roman" w:eastAsia="Times New Roman" w:hAnsi="Times New Roman" w:cs="Times New Roman"/>
                <w:sz w:val="26"/>
                <w:szCs w:val="26"/>
              </w:rPr>
              <w:t xml:space="preserve"> và </w:t>
            </w:r>
            <w:r w:rsidR="000E29BB">
              <w:rPr>
                <w:rFonts w:ascii="Times New Roman" w:eastAsia="Times New Roman" w:hAnsi="Times New Roman" w:cs="Times New Roman"/>
                <w:sz w:val="26"/>
                <w:szCs w:val="26"/>
              </w:rPr>
              <w:t>Công an xã</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Hạ tầng CNTT được đầu tư, nâng cấp</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3</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 xml:space="preserve">Tiếp tục duy trì việc sử dụng phần mềm quản lý văn bản </w:t>
            </w:r>
            <w:r w:rsidR="000E29BB">
              <w:rPr>
                <w:rFonts w:ascii="Times New Roman" w:eastAsia="Times New Roman" w:hAnsi="Times New Roman" w:cs="Times New Roman"/>
                <w:sz w:val="26"/>
                <w:szCs w:val="26"/>
              </w:rPr>
              <w:t>I-Office</w:t>
            </w:r>
            <w:r w:rsidRPr="009E65F6">
              <w:rPr>
                <w:rFonts w:ascii="Times New Roman" w:eastAsia="Times New Roman" w:hAnsi="Times New Roman" w:cs="Times New Roman"/>
                <w:sz w:val="26"/>
                <w:szCs w:val="26"/>
              </w:rPr>
              <w:t>. 100% văn bản gửi, nhận trên môi trường điện tử</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0E29BB"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Văn phòng HĐND-UBND</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Báo cáo</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4</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Hướng dẫn, tuyên truyền người sử dụng trong việc nộp, tiếp nhận, giải quyết TTHC trên môi trường mạng</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Trung tâm Phục vụ hành chính công</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văn bản triển khai</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lastRenderedPageBreak/>
              <w:t>5</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Triển khai có hiệu quả hoạt động của Tổ Công nghệ số cộng đồng trên địa bàn xã</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Phòng Văn hóa - Xã hội</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Các cơ quan chuyên môn thuộc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Kế hoạch, báo cáo</w:t>
            </w:r>
          </w:p>
        </w:tc>
      </w:tr>
      <w:tr w:rsidR="00442DFD" w:rsidRPr="009E65F6" w:rsidTr="000E29BB">
        <w:trPr>
          <w:trHeight w:val="1097"/>
        </w:trPr>
        <w:tc>
          <w:tcPr>
            <w:tcW w:w="833"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6</w:t>
            </w:r>
          </w:p>
        </w:tc>
        <w:tc>
          <w:tcPr>
            <w:tcW w:w="7080"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B6370B">
            <w:pPr>
              <w:spacing w:before="100" w:beforeAutospacing="1" w:after="100" w:afterAutospacing="1"/>
              <w:jc w:val="both"/>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Triển khai ứng dụng thông tin tình trạng hôn nhân đã được cập nhật, xác thực trên ứng dụng VneID có giá trị pháp lý để thực hiện các giao dịch, thủ tục hành trình không yêu cầu công dân phải xuất trình giấy tờ</w:t>
            </w:r>
          </w:p>
        </w:tc>
        <w:tc>
          <w:tcPr>
            <w:tcW w:w="1589"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Công an</w:t>
            </w:r>
          </w:p>
        </w:tc>
        <w:tc>
          <w:tcPr>
            <w:tcW w:w="2264"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Văn phòng HĐND và UBND</w:t>
            </w:r>
          </w:p>
        </w:tc>
        <w:tc>
          <w:tcPr>
            <w:tcW w:w="1735"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2026-2030</w:t>
            </w:r>
          </w:p>
        </w:tc>
        <w:tc>
          <w:tcPr>
            <w:tcW w:w="1712" w:type="dxa"/>
            <w:tcBorders>
              <w:top w:val="single" w:sz="4" w:space="0" w:color="000000"/>
              <w:left w:val="single" w:sz="4" w:space="0" w:color="000000"/>
              <w:bottom w:val="single" w:sz="4" w:space="0" w:color="000000"/>
              <w:right w:val="single" w:sz="4" w:space="0" w:color="000000"/>
            </w:tcBorders>
            <w:vAlign w:val="center"/>
          </w:tcPr>
          <w:p w:rsidR="00442DFD" w:rsidRPr="009E65F6" w:rsidRDefault="00442DFD" w:rsidP="003E6918">
            <w:pPr>
              <w:jc w:val="center"/>
              <w:rPr>
                <w:rFonts w:ascii="Times New Roman" w:eastAsia="Times New Roman" w:hAnsi="Times New Roman" w:cs="Times New Roman"/>
                <w:sz w:val="26"/>
                <w:szCs w:val="26"/>
              </w:rPr>
            </w:pPr>
            <w:r w:rsidRPr="009E65F6">
              <w:rPr>
                <w:rFonts w:ascii="Times New Roman" w:eastAsia="Times New Roman" w:hAnsi="Times New Roman" w:cs="Times New Roman"/>
                <w:sz w:val="26"/>
                <w:szCs w:val="26"/>
              </w:rPr>
              <w:t>Dữ liệu dân cư</w:t>
            </w:r>
          </w:p>
        </w:tc>
      </w:tr>
    </w:tbl>
    <w:p w:rsidR="005C0CDC" w:rsidRDefault="008B44B0">
      <w:pPr>
        <w:spacing w:after="0"/>
        <w:ind w:left="7122"/>
        <w:jc w:val="both"/>
      </w:pPr>
      <w:bookmarkStart w:id="0" w:name="_GoBack"/>
      <w:bookmarkEnd w:id="0"/>
      <w:r>
        <w:rPr>
          <w:rFonts w:ascii="Times New Roman" w:eastAsia="Times New Roman" w:hAnsi="Times New Roman" w:cs="Times New Roman"/>
          <w:i/>
          <w:sz w:val="28"/>
        </w:rPr>
        <w:t xml:space="preserve"> </w:t>
      </w:r>
    </w:p>
    <w:sectPr w:rsidR="005C0CDC" w:rsidSect="00F77C92">
      <w:headerReference w:type="even" r:id="rId8"/>
      <w:headerReference w:type="default" r:id="rId9"/>
      <w:headerReference w:type="first" r:id="rId10"/>
      <w:pgSz w:w="16841" w:h="11906" w:orient="landscape" w:code="9"/>
      <w:pgMar w:top="851" w:right="851" w:bottom="851"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24F0" w:rsidRDefault="006724F0">
      <w:pPr>
        <w:spacing w:after="0" w:line="240" w:lineRule="auto"/>
      </w:pPr>
      <w:r>
        <w:separator/>
      </w:r>
    </w:p>
  </w:endnote>
  <w:endnote w:type="continuationSeparator" w:id="0">
    <w:p w:rsidR="006724F0" w:rsidRDefault="00672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24F0" w:rsidRDefault="006724F0">
      <w:pPr>
        <w:spacing w:after="0" w:line="240" w:lineRule="auto"/>
      </w:pPr>
      <w:r>
        <w:separator/>
      </w:r>
    </w:p>
  </w:footnote>
  <w:footnote w:type="continuationSeparator" w:id="0">
    <w:p w:rsidR="006724F0" w:rsidRDefault="006724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4B0" w:rsidRDefault="008B44B0">
    <w:pPr>
      <w:spacing w:after="0"/>
      <w:ind w:left="284"/>
      <w:jc w:val="center"/>
    </w:pPr>
    <w:r>
      <w:fldChar w:fldCharType="begin"/>
    </w:r>
    <w:r>
      <w:instrText xml:space="preserve"> PAGE   \* MERGEFORMAT </w:instrText>
    </w:r>
    <w:r>
      <w:fldChar w:fldCharType="separate"/>
    </w:r>
    <w:r>
      <w:rPr>
        <w:rFonts w:ascii="Times New Roman" w:eastAsia="Times New Roman" w:hAnsi="Times New Roman" w:cs="Times New Roman"/>
        <w:sz w:val="28"/>
      </w:rPr>
      <w:t>2</w:t>
    </w:r>
    <w:r>
      <w:rPr>
        <w:rFonts w:ascii="Times New Roman" w:eastAsia="Times New Roman" w:hAnsi="Times New Roman" w:cs="Times New Roman"/>
        <w:sz w:val="28"/>
      </w:rPr>
      <w:fldChar w:fldCharType="end"/>
    </w:r>
    <w:r>
      <w:rPr>
        <w:rFonts w:ascii="Times New Roman" w:eastAsia="Times New Roman" w:hAnsi="Times New Roman" w:cs="Times New Roman"/>
        <w:sz w:val="28"/>
      </w:rPr>
      <w:t xml:space="preserve"> </w:t>
    </w:r>
  </w:p>
  <w:p w:rsidR="008B44B0" w:rsidRDefault="008B44B0">
    <w:pPr>
      <w:spacing w:after="0"/>
      <w:ind w:left="-307"/>
    </w:pPr>
    <w:r>
      <w:rPr>
        <w:rFonts w:ascii="Times New Roman" w:eastAsia="Times New Roman" w:hAnsi="Times New Roman" w:cs="Times New Roman"/>
        <w:sz w:val="26"/>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4B0" w:rsidRDefault="008B44B0">
    <w:pPr>
      <w:spacing w:after="0"/>
      <w:ind w:left="284"/>
      <w:jc w:val="center"/>
    </w:pPr>
    <w:r>
      <w:fldChar w:fldCharType="begin"/>
    </w:r>
    <w:r>
      <w:instrText xml:space="preserve"> PAGE   \* MERGEFORMAT </w:instrText>
    </w:r>
    <w:r>
      <w:fldChar w:fldCharType="separate"/>
    </w:r>
    <w:r w:rsidR="00FB6185" w:rsidRPr="00FB6185">
      <w:rPr>
        <w:rFonts w:ascii="Times New Roman" w:eastAsia="Times New Roman" w:hAnsi="Times New Roman" w:cs="Times New Roman"/>
        <w:noProof/>
        <w:sz w:val="28"/>
      </w:rPr>
      <w:t>9</w:t>
    </w:r>
    <w:r>
      <w:rPr>
        <w:rFonts w:ascii="Times New Roman" w:eastAsia="Times New Roman" w:hAnsi="Times New Roman" w:cs="Times New Roman"/>
        <w:sz w:val="28"/>
      </w:rPr>
      <w:fldChar w:fldCharType="end"/>
    </w:r>
    <w:r>
      <w:rPr>
        <w:rFonts w:ascii="Times New Roman" w:eastAsia="Times New Roman" w:hAnsi="Times New Roman" w:cs="Times New Roman"/>
        <w:sz w:val="28"/>
      </w:rPr>
      <w:t xml:space="preserve"> </w:t>
    </w:r>
  </w:p>
  <w:p w:rsidR="008B44B0" w:rsidRDefault="008B44B0">
    <w:pPr>
      <w:spacing w:after="0"/>
      <w:ind w:left="-307"/>
    </w:pPr>
    <w:r>
      <w:rPr>
        <w:rFonts w:ascii="Times New Roman" w:eastAsia="Times New Roman" w:hAnsi="Times New Roman" w:cs="Times New Roman"/>
        <w:sz w:val="26"/>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4B0" w:rsidRDefault="008B44B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6A7BD0"/>
    <w:multiLevelType w:val="hybridMultilevel"/>
    <w:tmpl w:val="4A109D86"/>
    <w:lvl w:ilvl="0" w:tplc="C0AE6BF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1EA96A6">
      <w:start w:val="1"/>
      <w:numFmt w:val="bullet"/>
      <w:lvlText w:val="o"/>
      <w:lvlJc w:val="left"/>
      <w:pPr>
        <w:ind w:left="13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A4E7644">
      <w:start w:val="1"/>
      <w:numFmt w:val="bullet"/>
      <w:lvlText w:val="▪"/>
      <w:lvlJc w:val="left"/>
      <w:pPr>
        <w:ind w:left="20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6702CCA">
      <w:start w:val="1"/>
      <w:numFmt w:val="bullet"/>
      <w:lvlText w:val="•"/>
      <w:lvlJc w:val="left"/>
      <w:pPr>
        <w:ind w:left="27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6009856">
      <w:start w:val="1"/>
      <w:numFmt w:val="bullet"/>
      <w:lvlText w:val="o"/>
      <w:lvlJc w:val="left"/>
      <w:pPr>
        <w:ind w:left="34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43A3B12">
      <w:start w:val="1"/>
      <w:numFmt w:val="bullet"/>
      <w:lvlText w:val="▪"/>
      <w:lvlJc w:val="left"/>
      <w:pPr>
        <w:ind w:left="42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4DC4022">
      <w:start w:val="1"/>
      <w:numFmt w:val="bullet"/>
      <w:lvlText w:val="•"/>
      <w:lvlJc w:val="left"/>
      <w:pPr>
        <w:ind w:left="49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176A122">
      <w:start w:val="1"/>
      <w:numFmt w:val="bullet"/>
      <w:lvlText w:val="o"/>
      <w:lvlJc w:val="left"/>
      <w:pPr>
        <w:ind w:left="56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5C2CE36">
      <w:start w:val="1"/>
      <w:numFmt w:val="bullet"/>
      <w:lvlText w:val="▪"/>
      <w:lvlJc w:val="left"/>
      <w:pPr>
        <w:ind w:left="63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31A70184"/>
    <w:multiLevelType w:val="hybridMultilevel"/>
    <w:tmpl w:val="8DC2EFF8"/>
    <w:lvl w:ilvl="0" w:tplc="89B67C7C">
      <w:start w:val="1"/>
      <w:numFmt w:val="bullet"/>
      <w:lvlText w:val="-"/>
      <w:lvlJc w:val="left"/>
      <w:pPr>
        <w:ind w:left="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284A610">
      <w:start w:val="1"/>
      <w:numFmt w:val="bullet"/>
      <w:lvlText w:val="o"/>
      <w:lvlJc w:val="left"/>
      <w:pPr>
        <w:ind w:left="13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E1E34D8">
      <w:start w:val="1"/>
      <w:numFmt w:val="bullet"/>
      <w:lvlText w:val="▪"/>
      <w:lvlJc w:val="left"/>
      <w:pPr>
        <w:ind w:left="20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FF4A2A6">
      <w:start w:val="1"/>
      <w:numFmt w:val="bullet"/>
      <w:lvlText w:val="•"/>
      <w:lvlJc w:val="left"/>
      <w:pPr>
        <w:ind w:left="28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4B2E0A6">
      <w:start w:val="1"/>
      <w:numFmt w:val="bullet"/>
      <w:lvlText w:val="o"/>
      <w:lvlJc w:val="left"/>
      <w:pPr>
        <w:ind w:left="35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E40C42A">
      <w:start w:val="1"/>
      <w:numFmt w:val="bullet"/>
      <w:lvlText w:val="▪"/>
      <w:lvlJc w:val="left"/>
      <w:pPr>
        <w:ind w:left="42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7A47EFA">
      <w:start w:val="1"/>
      <w:numFmt w:val="bullet"/>
      <w:lvlText w:val="•"/>
      <w:lvlJc w:val="left"/>
      <w:pPr>
        <w:ind w:left="49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DFE633E">
      <w:start w:val="1"/>
      <w:numFmt w:val="bullet"/>
      <w:lvlText w:val="o"/>
      <w:lvlJc w:val="left"/>
      <w:pPr>
        <w:ind w:left="56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12C19FA">
      <w:start w:val="1"/>
      <w:numFmt w:val="bullet"/>
      <w:lvlText w:val="▪"/>
      <w:lvlJc w:val="left"/>
      <w:pPr>
        <w:ind w:left="64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4B774B1F"/>
    <w:multiLevelType w:val="hybridMultilevel"/>
    <w:tmpl w:val="76C87590"/>
    <w:lvl w:ilvl="0" w:tplc="A742FA5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6EED71A">
      <w:start w:val="1"/>
      <w:numFmt w:val="bullet"/>
      <w:lvlText w:val="o"/>
      <w:lvlJc w:val="left"/>
      <w:pPr>
        <w:ind w:left="1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FACFD96">
      <w:start w:val="1"/>
      <w:numFmt w:val="bullet"/>
      <w:lvlText w:val="▪"/>
      <w:lvlJc w:val="left"/>
      <w:pPr>
        <w:ind w:left="2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458EB7A">
      <w:start w:val="1"/>
      <w:numFmt w:val="bullet"/>
      <w:lvlText w:val="•"/>
      <w:lvlJc w:val="left"/>
      <w:pPr>
        <w:ind w:left="2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B046410">
      <w:start w:val="1"/>
      <w:numFmt w:val="bullet"/>
      <w:lvlText w:val="o"/>
      <w:lvlJc w:val="left"/>
      <w:pPr>
        <w:ind w:left="3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0AA0528">
      <w:start w:val="1"/>
      <w:numFmt w:val="bullet"/>
      <w:lvlText w:val="▪"/>
      <w:lvlJc w:val="left"/>
      <w:pPr>
        <w:ind w:left="4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21CCE78">
      <w:start w:val="1"/>
      <w:numFmt w:val="bullet"/>
      <w:lvlText w:val="•"/>
      <w:lvlJc w:val="left"/>
      <w:pPr>
        <w:ind w:left="4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1628D7E">
      <w:start w:val="1"/>
      <w:numFmt w:val="bullet"/>
      <w:lvlText w:val="o"/>
      <w:lvlJc w:val="left"/>
      <w:pPr>
        <w:ind w:left="5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9F246F6">
      <w:start w:val="1"/>
      <w:numFmt w:val="bullet"/>
      <w:lvlText w:val="▪"/>
      <w:lvlJc w:val="left"/>
      <w:pPr>
        <w:ind w:left="64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658F63E1"/>
    <w:multiLevelType w:val="hybridMultilevel"/>
    <w:tmpl w:val="DEEC7EA8"/>
    <w:lvl w:ilvl="0" w:tplc="7AE62E2C">
      <w:start w:val="1"/>
      <w:numFmt w:val="bullet"/>
      <w:lvlText w:val="-"/>
      <w:lvlJc w:val="left"/>
      <w:pPr>
        <w:ind w:left="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B0EF604">
      <w:start w:val="1"/>
      <w:numFmt w:val="bullet"/>
      <w:lvlText w:val="o"/>
      <w:lvlJc w:val="left"/>
      <w:pPr>
        <w:ind w:left="13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3FACDEC">
      <w:start w:val="1"/>
      <w:numFmt w:val="bullet"/>
      <w:lvlText w:val="▪"/>
      <w:lvlJc w:val="left"/>
      <w:pPr>
        <w:ind w:left="20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3E00D48">
      <w:start w:val="1"/>
      <w:numFmt w:val="bullet"/>
      <w:lvlText w:val="•"/>
      <w:lvlJc w:val="left"/>
      <w:pPr>
        <w:ind w:left="28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4DCADBE">
      <w:start w:val="1"/>
      <w:numFmt w:val="bullet"/>
      <w:lvlText w:val="o"/>
      <w:lvlJc w:val="left"/>
      <w:pPr>
        <w:ind w:left="35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2C09A60">
      <w:start w:val="1"/>
      <w:numFmt w:val="bullet"/>
      <w:lvlText w:val="▪"/>
      <w:lvlJc w:val="left"/>
      <w:pPr>
        <w:ind w:left="42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7DEE94E">
      <w:start w:val="1"/>
      <w:numFmt w:val="bullet"/>
      <w:lvlText w:val="•"/>
      <w:lvlJc w:val="left"/>
      <w:pPr>
        <w:ind w:left="49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A0E0D4">
      <w:start w:val="1"/>
      <w:numFmt w:val="bullet"/>
      <w:lvlText w:val="o"/>
      <w:lvlJc w:val="left"/>
      <w:pPr>
        <w:ind w:left="56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1B61A40">
      <w:start w:val="1"/>
      <w:numFmt w:val="bullet"/>
      <w:lvlText w:val="▪"/>
      <w:lvlJc w:val="left"/>
      <w:pPr>
        <w:ind w:left="64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6BB25E6D"/>
    <w:multiLevelType w:val="hybridMultilevel"/>
    <w:tmpl w:val="959C2A8A"/>
    <w:lvl w:ilvl="0" w:tplc="7624CB3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C84FB72">
      <w:start w:val="1"/>
      <w:numFmt w:val="bullet"/>
      <w:lvlText w:val="o"/>
      <w:lvlJc w:val="left"/>
      <w:pPr>
        <w:ind w:left="1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FA05E12">
      <w:start w:val="1"/>
      <w:numFmt w:val="bullet"/>
      <w:lvlText w:val="▪"/>
      <w:lvlJc w:val="left"/>
      <w:pPr>
        <w:ind w:left="2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07C4DC2">
      <w:start w:val="1"/>
      <w:numFmt w:val="bullet"/>
      <w:lvlText w:val="•"/>
      <w:lvlJc w:val="left"/>
      <w:pPr>
        <w:ind w:left="2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F624438">
      <w:start w:val="1"/>
      <w:numFmt w:val="bullet"/>
      <w:lvlText w:val="o"/>
      <w:lvlJc w:val="left"/>
      <w:pPr>
        <w:ind w:left="3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5548482">
      <w:start w:val="1"/>
      <w:numFmt w:val="bullet"/>
      <w:lvlText w:val="▪"/>
      <w:lvlJc w:val="left"/>
      <w:pPr>
        <w:ind w:left="4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CD808D2">
      <w:start w:val="1"/>
      <w:numFmt w:val="bullet"/>
      <w:lvlText w:val="•"/>
      <w:lvlJc w:val="left"/>
      <w:pPr>
        <w:ind w:left="4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6AA1D64">
      <w:start w:val="1"/>
      <w:numFmt w:val="bullet"/>
      <w:lvlText w:val="o"/>
      <w:lvlJc w:val="left"/>
      <w:pPr>
        <w:ind w:left="5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7101582">
      <w:start w:val="1"/>
      <w:numFmt w:val="bullet"/>
      <w:lvlText w:val="▪"/>
      <w:lvlJc w:val="left"/>
      <w:pPr>
        <w:ind w:left="64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DC"/>
    <w:rsid w:val="000E29BB"/>
    <w:rsid w:val="000F773E"/>
    <w:rsid w:val="002C739F"/>
    <w:rsid w:val="002E01F6"/>
    <w:rsid w:val="003303DD"/>
    <w:rsid w:val="003E6918"/>
    <w:rsid w:val="00442DFD"/>
    <w:rsid w:val="004F5B7B"/>
    <w:rsid w:val="005C0CDC"/>
    <w:rsid w:val="00610423"/>
    <w:rsid w:val="006724F0"/>
    <w:rsid w:val="006A3B98"/>
    <w:rsid w:val="00880CCD"/>
    <w:rsid w:val="008B44B0"/>
    <w:rsid w:val="00964A22"/>
    <w:rsid w:val="009651AF"/>
    <w:rsid w:val="009E65F6"/>
    <w:rsid w:val="00A07E63"/>
    <w:rsid w:val="00A5178B"/>
    <w:rsid w:val="00B400B0"/>
    <w:rsid w:val="00B5496A"/>
    <w:rsid w:val="00B6370B"/>
    <w:rsid w:val="00BA5A58"/>
    <w:rsid w:val="00C3090E"/>
    <w:rsid w:val="00C50C87"/>
    <w:rsid w:val="00DD6751"/>
    <w:rsid w:val="00E3771B"/>
    <w:rsid w:val="00E47ECC"/>
    <w:rsid w:val="00E56B8C"/>
    <w:rsid w:val="00F77C92"/>
    <w:rsid w:val="00FB6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DD6751"/>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DD6751"/>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9</Pages>
  <Words>1856</Words>
  <Characters>10583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néi dung träng t©m cña ci c¸ch hµnh chÝnh giai ®o¹n 2006 - 2010 vµ ph©n c«ng thùc hiÖn</vt:lpstr>
    </vt:vector>
  </TitlesOfParts>
  <Company/>
  <LinksUpToDate>false</LinksUpToDate>
  <CharactersWithSpaces>12415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néi dung träng t©m cña ci c¸ch hµnh chÝnh giai ®o¹n 2006 - 2010 vµ ph©n c«ng thùc hiÖn</dc:title>
  <dc:subject/>
  <dc:creator>Anh Tu</dc:creator>
  <cp:keywords/>
  <cp:lastModifiedBy>User</cp:lastModifiedBy>
  <cp:revision>25</cp:revision>
  <cp:lastPrinted>2026-08-06T05:22:00Z</cp:lastPrinted>
  <dcterms:created xsi:type="dcterms:W3CDTF">2026-06-10T07:00:00Z</dcterms:created>
  <dcterms:modified xsi:type="dcterms:W3CDTF">2026-08-06T05:22:00Z</dcterms:modified>
</cp:coreProperties>
</file>